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9A65" w14:textId="40593C89" w:rsidR="002D0C3E" w:rsidRDefault="002D0C3E" w:rsidP="002D0C3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3" w:line="480" w:lineRule="auto"/>
        <w:ind w:left="3643" w:right="926" w:hanging="3011"/>
        <w:jc w:val="center"/>
        <w:rPr>
          <w:rFonts w:ascii="Times New Roman" w:hAnsi="Times New Roman" w:cs="Times New Roman"/>
          <w:sz w:val="26"/>
          <w:szCs w:val="26"/>
        </w:rPr>
      </w:pPr>
      <w:r w:rsidRPr="00C63C1F">
        <w:rPr>
          <w:rFonts w:ascii="Times New Roman" w:hAnsi="Times New Roman" w:cs="Times New Roman"/>
          <w:sz w:val="26"/>
          <w:szCs w:val="26"/>
        </w:rPr>
        <w:t xml:space="preserve">Règlement intérieur du tournoi Givré du </w:t>
      </w:r>
      <w:r w:rsidR="006145D9">
        <w:rPr>
          <w:rFonts w:ascii="Times New Roman" w:hAnsi="Times New Roman" w:cs="Times New Roman"/>
          <w:sz w:val="26"/>
          <w:szCs w:val="26"/>
        </w:rPr>
        <w:t>03</w:t>
      </w:r>
      <w:r w:rsidRPr="00C63C1F">
        <w:rPr>
          <w:rFonts w:ascii="Times New Roman" w:hAnsi="Times New Roman" w:cs="Times New Roman"/>
          <w:sz w:val="26"/>
          <w:szCs w:val="26"/>
        </w:rPr>
        <w:t xml:space="preserve"> au </w:t>
      </w:r>
      <w:r w:rsidR="006145D9">
        <w:rPr>
          <w:rFonts w:ascii="Times New Roman" w:hAnsi="Times New Roman" w:cs="Times New Roman"/>
          <w:sz w:val="26"/>
          <w:szCs w:val="26"/>
        </w:rPr>
        <w:t xml:space="preserve">04 </w:t>
      </w:r>
      <w:r w:rsidRPr="00C63C1F">
        <w:rPr>
          <w:rFonts w:ascii="Times New Roman" w:hAnsi="Times New Roman" w:cs="Times New Roman"/>
          <w:sz w:val="26"/>
          <w:szCs w:val="26"/>
        </w:rPr>
        <w:t>décembre 202</w:t>
      </w:r>
      <w:r w:rsidR="006145D9">
        <w:rPr>
          <w:rFonts w:ascii="Times New Roman" w:hAnsi="Times New Roman" w:cs="Times New Roman"/>
          <w:sz w:val="26"/>
          <w:szCs w:val="26"/>
        </w:rPr>
        <w:t>2</w:t>
      </w:r>
    </w:p>
    <w:p w14:paraId="43B893BD" w14:textId="3417DB46" w:rsidR="002D0C3E" w:rsidRDefault="002D0C3E">
      <w:pPr>
        <w:pStyle w:val="Corpsdetexte"/>
        <w:ind w:left="101"/>
        <w:rPr>
          <w:rFonts w:ascii="Times New Roman"/>
          <w:sz w:val="20"/>
        </w:rPr>
      </w:pPr>
    </w:p>
    <w:p w14:paraId="1243EA51" w14:textId="77777777" w:rsidR="002D0C3E" w:rsidRDefault="002D0C3E">
      <w:pPr>
        <w:pStyle w:val="Corpsdetexte"/>
        <w:ind w:left="101"/>
        <w:rPr>
          <w:rFonts w:ascii="Times New Roman"/>
          <w:sz w:val="20"/>
        </w:rPr>
      </w:pPr>
    </w:p>
    <w:p w14:paraId="141277D5" w14:textId="5280EFC1" w:rsidR="00463032" w:rsidRDefault="002B7BA1" w:rsidP="002D0C3E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27C0E7" wp14:editId="56205607">
            <wp:extent cx="5804460" cy="7723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460" cy="77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789CF" w14:textId="4E2EB87E" w:rsidR="002D0C3E" w:rsidRDefault="002D0C3E" w:rsidP="002D0C3E">
      <w:pPr>
        <w:pStyle w:val="Paragraphedeliste"/>
        <w:tabs>
          <w:tab w:val="left" w:pos="1295"/>
          <w:tab w:val="left" w:pos="1296"/>
        </w:tabs>
        <w:ind w:left="1080" w:right="118" w:firstLine="0"/>
        <w:rPr>
          <w:rFonts w:ascii="Times New Roman" w:hAnsi="Times New Roman" w:cs="Times New Roman"/>
          <w:sz w:val="26"/>
          <w:szCs w:val="26"/>
        </w:rPr>
      </w:pPr>
    </w:p>
    <w:p w14:paraId="7DDDC74C" w14:textId="77777777" w:rsidR="002D0C3E" w:rsidRDefault="002D0C3E" w:rsidP="002D0C3E">
      <w:pPr>
        <w:pStyle w:val="Paragraphedeliste"/>
        <w:tabs>
          <w:tab w:val="left" w:pos="1295"/>
          <w:tab w:val="left" w:pos="1296"/>
        </w:tabs>
        <w:ind w:left="1080" w:right="118" w:firstLine="0"/>
        <w:rPr>
          <w:rFonts w:ascii="Times New Roman" w:hAnsi="Times New Roman" w:cs="Times New Roman"/>
          <w:sz w:val="26"/>
          <w:szCs w:val="26"/>
        </w:rPr>
      </w:pPr>
    </w:p>
    <w:p w14:paraId="47F7DACF" w14:textId="51D104F2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295"/>
          <w:tab w:val="left" w:pos="1296"/>
        </w:tabs>
        <w:ind w:left="1080" w:right="118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Le tournoi se déroule selon le Règlement Général des</w:t>
      </w:r>
      <w:r w:rsidRPr="002D0C3E">
        <w:rPr>
          <w:rFonts w:ascii="Times New Roman" w:hAnsi="Times New Roman" w:cs="Times New Roman"/>
          <w:spacing w:val="-46"/>
          <w:sz w:val="26"/>
          <w:szCs w:val="26"/>
        </w:rPr>
        <w:t xml:space="preserve"> </w:t>
      </w:r>
      <w:r w:rsidR="00DC5EA3" w:rsidRPr="002D0C3E">
        <w:rPr>
          <w:rFonts w:ascii="Times New Roman" w:hAnsi="Times New Roman" w:cs="Times New Roman"/>
          <w:spacing w:val="-46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 xml:space="preserve">Compétitions de la </w:t>
      </w:r>
      <w:proofErr w:type="spellStart"/>
      <w:r w:rsidRPr="002D0C3E">
        <w:rPr>
          <w:rFonts w:ascii="Times New Roman" w:hAnsi="Times New Roman" w:cs="Times New Roman"/>
          <w:sz w:val="26"/>
          <w:szCs w:val="26"/>
        </w:rPr>
        <w:t>FFBad</w:t>
      </w:r>
      <w:proofErr w:type="spellEnd"/>
      <w:r w:rsidRPr="002D0C3E">
        <w:rPr>
          <w:rFonts w:ascii="Times New Roman" w:hAnsi="Times New Roman" w:cs="Times New Roman"/>
          <w:sz w:val="26"/>
          <w:szCs w:val="26"/>
        </w:rPr>
        <w:t>. Ce règlement particulier complète ou rappelle les disposition</w:t>
      </w:r>
      <w:r w:rsidR="00DC5EA3" w:rsidRPr="002D0C3E">
        <w:rPr>
          <w:rFonts w:ascii="Times New Roman" w:hAnsi="Times New Roman" w:cs="Times New Roman"/>
          <w:sz w:val="26"/>
          <w:szCs w:val="26"/>
        </w:rPr>
        <w:t>s</w:t>
      </w:r>
      <w:r w:rsidRPr="002D0C3E">
        <w:rPr>
          <w:rFonts w:ascii="Times New Roman" w:hAnsi="Times New Roman" w:cs="Times New Roman"/>
          <w:sz w:val="26"/>
          <w:szCs w:val="26"/>
        </w:rPr>
        <w:t xml:space="preserve"> du</w:t>
      </w:r>
      <w:r w:rsidRPr="002D0C3E">
        <w:rPr>
          <w:rFonts w:ascii="Times New Roman" w:hAnsi="Times New Roman" w:cs="Times New Roman"/>
          <w:spacing w:val="-32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RGC.</w:t>
      </w:r>
    </w:p>
    <w:p w14:paraId="0A920F6E" w14:textId="77777777" w:rsidR="00463032" w:rsidRPr="00C63C1F" w:rsidRDefault="00463032" w:rsidP="002D0C3E">
      <w:pPr>
        <w:pStyle w:val="Corpsdetexte"/>
        <w:spacing w:before="2"/>
        <w:rPr>
          <w:rFonts w:ascii="Times New Roman" w:hAnsi="Times New Roman" w:cs="Times New Roman"/>
          <w:sz w:val="26"/>
          <w:szCs w:val="26"/>
        </w:rPr>
      </w:pPr>
    </w:p>
    <w:p w14:paraId="2066B10D" w14:textId="7777777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236"/>
        </w:tabs>
        <w:ind w:left="1080" w:right="204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La juge arbitre principale du tournoi est Mme Ludwig Eliane. Ses décisions sont sans appel. Elle est autorisée en droit de</w:t>
      </w:r>
      <w:r w:rsidRPr="002D0C3E">
        <w:rPr>
          <w:rFonts w:ascii="Times New Roman" w:hAnsi="Times New Roman" w:cs="Times New Roman"/>
          <w:spacing w:val="-38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disqualifier tout joueur ne respectant pas un ou plusieurs points du règlement ou dont le comportement est contraire aux règles du</w:t>
      </w:r>
      <w:r w:rsidRPr="002D0C3E">
        <w:rPr>
          <w:rFonts w:ascii="Times New Roman" w:hAnsi="Times New Roman" w:cs="Times New Roman"/>
          <w:spacing w:val="-30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badminton.</w:t>
      </w:r>
    </w:p>
    <w:p w14:paraId="1EA2FB25" w14:textId="77777777" w:rsidR="00463032" w:rsidRPr="00C63C1F" w:rsidRDefault="00463032" w:rsidP="002D0C3E">
      <w:pPr>
        <w:pStyle w:val="Corpsdetexte"/>
        <w:spacing w:before="1"/>
        <w:rPr>
          <w:rFonts w:ascii="Times New Roman" w:hAnsi="Times New Roman" w:cs="Times New Roman"/>
          <w:sz w:val="26"/>
          <w:szCs w:val="26"/>
        </w:rPr>
      </w:pPr>
    </w:p>
    <w:p w14:paraId="6D896F7D" w14:textId="7777777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236"/>
        </w:tabs>
        <w:ind w:left="1080" w:right="687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pacing w:val="-6"/>
          <w:sz w:val="26"/>
          <w:szCs w:val="26"/>
        </w:rPr>
        <w:t xml:space="preserve">Tout </w:t>
      </w:r>
      <w:r w:rsidRPr="002D0C3E">
        <w:rPr>
          <w:rFonts w:ascii="Times New Roman" w:hAnsi="Times New Roman" w:cs="Times New Roman"/>
          <w:sz w:val="26"/>
          <w:szCs w:val="26"/>
        </w:rPr>
        <w:t xml:space="preserve">joueur devra être licencié à la date du tirage au sort et </w:t>
      </w:r>
      <w:r w:rsidRPr="002D0C3E">
        <w:rPr>
          <w:rFonts w:ascii="Times New Roman" w:hAnsi="Times New Roman" w:cs="Times New Roman"/>
          <w:spacing w:val="-4"/>
          <w:sz w:val="26"/>
          <w:szCs w:val="26"/>
        </w:rPr>
        <w:t xml:space="preserve">ne </w:t>
      </w:r>
      <w:r w:rsidRPr="002D0C3E">
        <w:rPr>
          <w:rFonts w:ascii="Times New Roman" w:hAnsi="Times New Roman" w:cs="Times New Roman"/>
          <w:sz w:val="26"/>
          <w:szCs w:val="26"/>
        </w:rPr>
        <w:t>pas faire l'objet de sanction</w:t>
      </w:r>
      <w:r w:rsidRPr="002D0C3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fédérale.</w:t>
      </w:r>
    </w:p>
    <w:p w14:paraId="4C86FF54" w14:textId="77777777" w:rsidR="00463032" w:rsidRPr="00C63C1F" w:rsidRDefault="00463032" w:rsidP="002D0C3E">
      <w:pPr>
        <w:pStyle w:val="Corpsdetexte"/>
        <w:spacing w:before="1"/>
        <w:rPr>
          <w:rFonts w:ascii="Times New Roman" w:hAnsi="Times New Roman" w:cs="Times New Roman"/>
          <w:sz w:val="26"/>
          <w:szCs w:val="26"/>
        </w:rPr>
      </w:pPr>
    </w:p>
    <w:p w14:paraId="71FE0929" w14:textId="7777777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169"/>
        </w:tabs>
        <w:ind w:left="1080" w:right="511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Le tournoi se joue en simple, double et double mixte, et est ouvert aux : cadets, juniors, seniors, vétérans. Les catégories autorisées sont : NC,P12, P11, P10, D9, D8, D7, R6, R5, R4, N3, N2.</w:t>
      </w:r>
    </w:p>
    <w:p w14:paraId="39B26D52" w14:textId="77777777" w:rsidR="00463032" w:rsidRPr="00C63C1F" w:rsidRDefault="00463032" w:rsidP="002D0C3E">
      <w:pPr>
        <w:pStyle w:val="Corpsdetexte"/>
        <w:spacing w:before="3"/>
        <w:rPr>
          <w:rFonts w:ascii="Times New Roman" w:hAnsi="Times New Roman" w:cs="Times New Roman"/>
          <w:sz w:val="26"/>
          <w:szCs w:val="26"/>
        </w:rPr>
      </w:pPr>
    </w:p>
    <w:p w14:paraId="0D18AD59" w14:textId="0B43CE2F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236"/>
        </w:tabs>
        <w:ind w:left="1080" w:right="408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 xml:space="preserve">Les tableaux proposés sont : le simple dame et le simple </w:t>
      </w:r>
      <w:r w:rsidRPr="002D0C3E">
        <w:rPr>
          <w:rFonts w:ascii="Times New Roman" w:hAnsi="Times New Roman" w:cs="Times New Roman"/>
          <w:spacing w:val="2"/>
          <w:sz w:val="26"/>
          <w:szCs w:val="26"/>
        </w:rPr>
        <w:t xml:space="preserve">homme </w:t>
      </w:r>
      <w:r w:rsidRPr="002D0C3E">
        <w:rPr>
          <w:rFonts w:ascii="Times New Roman" w:hAnsi="Times New Roman" w:cs="Times New Roman"/>
          <w:b/>
          <w:sz w:val="26"/>
          <w:szCs w:val="26"/>
        </w:rPr>
        <w:t xml:space="preserve">OU </w:t>
      </w:r>
      <w:r w:rsidRPr="002D0C3E">
        <w:rPr>
          <w:rFonts w:ascii="Times New Roman" w:hAnsi="Times New Roman" w:cs="Times New Roman"/>
          <w:sz w:val="26"/>
          <w:szCs w:val="26"/>
        </w:rPr>
        <w:t>le double mixte le samedi. Le doubles dame et double</w:t>
      </w:r>
      <w:r w:rsidR="00DC5EA3" w:rsidRPr="002D0C3E">
        <w:rPr>
          <w:rFonts w:ascii="Times New Roman" w:hAnsi="Times New Roman" w:cs="Times New Roman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 xml:space="preserve">homme auront lieu le dimanche. Les tableaux se déroulent </w:t>
      </w:r>
      <w:r w:rsidR="00DC5EA3" w:rsidRPr="002D0C3E">
        <w:rPr>
          <w:rFonts w:ascii="Times New Roman" w:hAnsi="Times New Roman" w:cs="Times New Roman"/>
          <w:sz w:val="26"/>
          <w:szCs w:val="26"/>
        </w:rPr>
        <w:t>par poule unique ou par poule</w:t>
      </w:r>
      <w:r w:rsidRPr="002D0C3E">
        <w:rPr>
          <w:rFonts w:ascii="Times New Roman" w:hAnsi="Times New Roman" w:cs="Times New Roman"/>
          <w:sz w:val="26"/>
          <w:szCs w:val="26"/>
        </w:rPr>
        <w:t xml:space="preserve"> avec, minimum, deux sortants. Les joueurs seront regroupés par série en fonction de leur </w:t>
      </w:r>
      <w:r w:rsidRPr="002D0C3E">
        <w:rPr>
          <w:rFonts w:ascii="Times New Roman" w:hAnsi="Times New Roman" w:cs="Times New Roman"/>
          <w:spacing w:val="-6"/>
          <w:sz w:val="26"/>
          <w:szCs w:val="26"/>
        </w:rPr>
        <w:t xml:space="preserve">CPPP. </w:t>
      </w:r>
    </w:p>
    <w:p w14:paraId="06BED88C" w14:textId="77777777" w:rsidR="00463032" w:rsidRPr="00C63C1F" w:rsidRDefault="00463032" w:rsidP="002D0C3E">
      <w:pPr>
        <w:pStyle w:val="Corpsdetexte"/>
        <w:spacing w:before="3"/>
        <w:rPr>
          <w:rFonts w:ascii="Times New Roman" w:hAnsi="Times New Roman" w:cs="Times New Roman"/>
          <w:sz w:val="26"/>
          <w:szCs w:val="26"/>
        </w:rPr>
      </w:pPr>
    </w:p>
    <w:p w14:paraId="09BCBA6B" w14:textId="471FBE13" w:rsidR="000E01E6" w:rsidRDefault="002B7BA1" w:rsidP="002D0C3E">
      <w:pPr>
        <w:pStyle w:val="Paragraphedeliste"/>
        <w:numPr>
          <w:ilvl w:val="0"/>
          <w:numId w:val="2"/>
        </w:numPr>
        <w:tabs>
          <w:tab w:val="left" w:pos="1236"/>
        </w:tabs>
        <w:ind w:left="1080" w:right="478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Les inscriptions et paiement</w:t>
      </w:r>
      <w:r w:rsidR="00DC5EA3" w:rsidRPr="002D0C3E">
        <w:rPr>
          <w:rFonts w:ascii="Times New Roman" w:hAnsi="Times New Roman" w:cs="Times New Roman"/>
          <w:sz w:val="26"/>
          <w:szCs w:val="26"/>
        </w:rPr>
        <w:t>s</w:t>
      </w:r>
      <w:r w:rsidRPr="002D0C3E">
        <w:rPr>
          <w:rFonts w:ascii="Times New Roman" w:hAnsi="Times New Roman" w:cs="Times New Roman"/>
          <w:sz w:val="26"/>
          <w:szCs w:val="26"/>
        </w:rPr>
        <w:t xml:space="preserve"> se font exclusivement </w:t>
      </w:r>
      <w:r w:rsidR="000E01E6">
        <w:rPr>
          <w:rFonts w:ascii="Times New Roman" w:hAnsi="Times New Roman" w:cs="Times New Roman"/>
          <w:sz w:val="26"/>
          <w:szCs w:val="26"/>
        </w:rPr>
        <w:t xml:space="preserve">en ligne sur le site </w:t>
      </w:r>
      <w:proofErr w:type="spellStart"/>
      <w:r w:rsidR="000E01E6">
        <w:rPr>
          <w:rFonts w:ascii="Times New Roman" w:hAnsi="Times New Roman" w:cs="Times New Roman"/>
          <w:sz w:val="26"/>
          <w:szCs w:val="26"/>
        </w:rPr>
        <w:t>badnet</w:t>
      </w:r>
      <w:proofErr w:type="spellEnd"/>
      <w:r w:rsidR="000E01E6">
        <w:rPr>
          <w:rFonts w:ascii="Times New Roman" w:hAnsi="Times New Roman" w:cs="Times New Roman"/>
          <w:sz w:val="26"/>
          <w:szCs w:val="26"/>
        </w:rPr>
        <w:t xml:space="preserve"> à l’adresse suivante: </w:t>
      </w:r>
      <w:r w:rsidR="000E01E6" w:rsidRPr="000E01E6">
        <w:rPr>
          <w:rFonts w:ascii="Times New Roman" w:hAnsi="Times New Roman" w:cs="Times New Roman"/>
          <w:sz w:val="26"/>
          <w:szCs w:val="26"/>
        </w:rPr>
        <w:t>https://www.badnet.fr/tournoi/public/inscriptions?eventid=16354</w:t>
      </w:r>
      <w:r w:rsidRPr="002D0C3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485398" w14:textId="77777777" w:rsidR="000E01E6" w:rsidRPr="000E01E6" w:rsidRDefault="000E01E6" w:rsidP="000E01E6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14:paraId="62862296" w14:textId="63B74AC8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236"/>
        </w:tabs>
        <w:ind w:left="1080" w:right="478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 xml:space="preserve">La participation et fixée à 17 euros un tableau et 21 euros deux tableaux. La clôture des inscriptions est fixée au </w:t>
      </w:r>
      <w:r w:rsidR="00F306CD">
        <w:rPr>
          <w:rFonts w:ascii="Times New Roman" w:hAnsi="Times New Roman" w:cs="Times New Roman"/>
          <w:sz w:val="26"/>
          <w:szCs w:val="26"/>
        </w:rPr>
        <w:t>18</w:t>
      </w:r>
      <w:r w:rsidRPr="002D0C3E">
        <w:rPr>
          <w:rFonts w:ascii="Times New Roman" w:hAnsi="Times New Roman" w:cs="Times New Roman"/>
          <w:sz w:val="26"/>
          <w:szCs w:val="26"/>
        </w:rPr>
        <w:t>/11/2021</w:t>
      </w:r>
      <w:r w:rsidR="00DC5EA3" w:rsidRPr="002D0C3E">
        <w:rPr>
          <w:rFonts w:ascii="Times New Roman" w:hAnsi="Times New Roman" w:cs="Times New Roman"/>
          <w:sz w:val="26"/>
          <w:szCs w:val="26"/>
        </w:rPr>
        <w:t>. L</w:t>
      </w:r>
      <w:r w:rsidRPr="002D0C3E">
        <w:rPr>
          <w:rFonts w:ascii="Times New Roman" w:hAnsi="Times New Roman" w:cs="Times New Roman"/>
          <w:sz w:val="26"/>
          <w:szCs w:val="26"/>
        </w:rPr>
        <w:t>e comité d'organisation se réserve le droit de lim</w:t>
      </w:r>
      <w:r w:rsidR="00DC5EA3" w:rsidRPr="002D0C3E">
        <w:rPr>
          <w:rFonts w:ascii="Times New Roman" w:hAnsi="Times New Roman" w:cs="Times New Roman"/>
          <w:sz w:val="26"/>
          <w:szCs w:val="26"/>
        </w:rPr>
        <w:t>i</w:t>
      </w:r>
      <w:r w:rsidRPr="002D0C3E">
        <w:rPr>
          <w:rFonts w:ascii="Times New Roman" w:hAnsi="Times New Roman" w:cs="Times New Roman"/>
          <w:sz w:val="26"/>
          <w:szCs w:val="26"/>
        </w:rPr>
        <w:t>ter les inscriptions selon les séries par ordre d'arrivé</w:t>
      </w:r>
      <w:r w:rsidR="002F240F" w:rsidRPr="002D0C3E">
        <w:rPr>
          <w:rFonts w:ascii="Times New Roman" w:hAnsi="Times New Roman" w:cs="Times New Roman"/>
          <w:sz w:val="26"/>
          <w:szCs w:val="26"/>
        </w:rPr>
        <w:t>e</w:t>
      </w:r>
      <w:r w:rsidRPr="002D0C3E">
        <w:rPr>
          <w:rFonts w:ascii="Times New Roman" w:hAnsi="Times New Roman" w:cs="Times New Roman"/>
          <w:sz w:val="26"/>
          <w:szCs w:val="26"/>
        </w:rPr>
        <w:t xml:space="preserve"> et par</w:t>
      </w:r>
      <w:r w:rsidRPr="002D0C3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tableau.</w:t>
      </w:r>
    </w:p>
    <w:p w14:paraId="4EE9C961" w14:textId="77777777" w:rsidR="00463032" w:rsidRPr="00C63C1F" w:rsidRDefault="00463032" w:rsidP="002D0C3E">
      <w:pPr>
        <w:pStyle w:val="Corpsdetexte"/>
        <w:spacing w:before="2"/>
        <w:rPr>
          <w:rFonts w:ascii="Times New Roman" w:hAnsi="Times New Roman" w:cs="Times New Roman"/>
          <w:sz w:val="26"/>
          <w:szCs w:val="26"/>
        </w:rPr>
      </w:pPr>
    </w:p>
    <w:p w14:paraId="79DF75DC" w14:textId="7D7E184F" w:rsidR="00463032" w:rsidRDefault="002B7BA1" w:rsidP="002D0C3E">
      <w:pPr>
        <w:pStyle w:val="Paragraphedeliste"/>
        <w:numPr>
          <w:ilvl w:val="0"/>
          <w:numId w:val="2"/>
        </w:numPr>
        <w:tabs>
          <w:tab w:val="left" w:pos="1296"/>
        </w:tabs>
        <w:ind w:left="1080" w:right="418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 xml:space="preserve">La confection des tableaux aura lieu le </w:t>
      </w:r>
      <w:r w:rsidR="00F306CD">
        <w:rPr>
          <w:rFonts w:ascii="Times New Roman" w:hAnsi="Times New Roman" w:cs="Times New Roman"/>
          <w:sz w:val="26"/>
          <w:szCs w:val="26"/>
        </w:rPr>
        <w:t>26</w:t>
      </w:r>
      <w:r w:rsidRPr="002D0C3E">
        <w:rPr>
          <w:rFonts w:ascii="Times New Roman" w:hAnsi="Times New Roman" w:cs="Times New Roman"/>
          <w:sz w:val="26"/>
          <w:szCs w:val="26"/>
        </w:rPr>
        <w:t xml:space="preserve">/11/2021. </w:t>
      </w:r>
      <w:r w:rsidR="00B91E36" w:rsidRPr="002D0C3E">
        <w:rPr>
          <w:rFonts w:ascii="Times New Roman" w:hAnsi="Times New Roman" w:cs="Times New Roman"/>
          <w:sz w:val="26"/>
          <w:szCs w:val="26"/>
        </w:rPr>
        <w:t>La</w:t>
      </w:r>
      <w:r w:rsidRPr="002D0C3E">
        <w:rPr>
          <w:rFonts w:ascii="Times New Roman" w:hAnsi="Times New Roman" w:cs="Times New Roman"/>
          <w:sz w:val="26"/>
          <w:szCs w:val="26"/>
        </w:rPr>
        <w:t xml:space="preserve"> confection des tableau</w:t>
      </w:r>
      <w:r w:rsidR="00B91E36" w:rsidRPr="002D0C3E">
        <w:rPr>
          <w:rFonts w:ascii="Times New Roman" w:hAnsi="Times New Roman" w:cs="Times New Roman"/>
          <w:sz w:val="26"/>
          <w:szCs w:val="26"/>
        </w:rPr>
        <w:t>x</w:t>
      </w:r>
      <w:r w:rsidRPr="002D0C3E">
        <w:rPr>
          <w:rFonts w:ascii="Times New Roman" w:hAnsi="Times New Roman" w:cs="Times New Roman"/>
          <w:sz w:val="26"/>
          <w:szCs w:val="26"/>
        </w:rPr>
        <w:t xml:space="preserve"> et</w:t>
      </w:r>
      <w:r w:rsidR="00B91E36" w:rsidRPr="002D0C3E">
        <w:rPr>
          <w:rFonts w:ascii="Times New Roman" w:hAnsi="Times New Roman" w:cs="Times New Roman"/>
          <w:sz w:val="26"/>
          <w:szCs w:val="26"/>
        </w:rPr>
        <w:t xml:space="preserve"> les</w:t>
      </w:r>
      <w:r w:rsidRPr="002D0C3E">
        <w:rPr>
          <w:rFonts w:ascii="Times New Roman" w:hAnsi="Times New Roman" w:cs="Times New Roman"/>
          <w:sz w:val="26"/>
          <w:szCs w:val="26"/>
        </w:rPr>
        <w:t xml:space="preserve"> têtes de séries seront déterminées en fonction du CPPH à</w:t>
      </w:r>
      <w:r w:rsidRPr="002D0C3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J-</w:t>
      </w:r>
      <w:r w:rsidR="00B91E36" w:rsidRPr="002D0C3E">
        <w:rPr>
          <w:rFonts w:ascii="Times New Roman" w:hAnsi="Times New Roman" w:cs="Times New Roman"/>
          <w:sz w:val="26"/>
          <w:szCs w:val="26"/>
        </w:rPr>
        <w:t>7</w:t>
      </w:r>
      <w:r w:rsidRPr="002D0C3E">
        <w:rPr>
          <w:rFonts w:ascii="Times New Roman" w:hAnsi="Times New Roman" w:cs="Times New Roman"/>
          <w:sz w:val="26"/>
          <w:szCs w:val="26"/>
        </w:rPr>
        <w:t>.</w:t>
      </w:r>
    </w:p>
    <w:p w14:paraId="69778922" w14:textId="77777777" w:rsidR="000E01E6" w:rsidRPr="000E01E6" w:rsidRDefault="000E01E6" w:rsidP="000E01E6">
      <w:pPr>
        <w:tabs>
          <w:tab w:val="left" w:pos="1296"/>
        </w:tabs>
        <w:ind w:right="418"/>
        <w:rPr>
          <w:rFonts w:ascii="Times New Roman" w:hAnsi="Times New Roman" w:cs="Times New Roman"/>
          <w:sz w:val="26"/>
          <w:szCs w:val="26"/>
        </w:rPr>
      </w:pPr>
    </w:p>
    <w:p w14:paraId="439C249C" w14:textId="683C1324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236"/>
        </w:tabs>
        <w:spacing w:before="79"/>
        <w:ind w:left="1080" w:right="875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 xml:space="preserve">Les convocations seront </w:t>
      </w:r>
      <w:r w:rsidR="000E01E6">
        <w:rPr>
          <w:rFonts w:ascii="Times New Roman" w:hAnsi="Times New Roman" w:cs="Times New Roman"/>
          <w:sz w:val="26"/>
          <w:szCs w:val="26"/>
        </w:rPr>
        <w:t>visualisables</w:t>
      </w:r>
      <w:r w:rsidRPr="002D0C3E">
        <w:rPr>
          <w:rFonts w:ascii="Times New Roman" w:hAnsi="Times New Roman" w:cs="Times New Roman"/>
          <w:sz w:val="26"/>
          <w:szCs w:val="26"/>
        </w:rPr>
        <w:t xml:space="preserve"> sur le site </w:t>
      </w:r>
      <w:proofErr w:type="spellStart"/>
      <w:r w:rsidR="000E01E6">
        <w:rPr>
          <w:rFonts w:ascii="Times New Roman" w:hAnsi="Times New Roman" w:cs="Times New Roman"/>
          <w:sz w:val="26"/>
          <w:szCs w:val="26"/>
        </w:rPr>
        <w:t>badnet</w:t>
      </w:r>
      <w:proofErr w:type="spellEnd"/>
      <w:r w:rsidRPr="002D0C3E">
        <w:rPr>
          <w:rFonts w:ascii="Times New Roman" w:hAnsi="Times New Roman" w:cs="Times New Roman"/>
          <w:sz w:val="26"/>
          <w:szCs w:val="26"/>
        </w:rPr>
        <w:t xml:space="preserve"> </w:t>
      </w:r>
      <w:r w:rsidR="000E01E6">
        <w:rPr>
          <w:rFonts w:ascii="Times New Roman" w:hAnsi="Times New Roman" w:cs="Times New Roman"/>
          <w:sz w:val="26"/>
          <w:szCs w:val="26"/>
        </w:rPr>
        <w:t>et l’application e-</w:t>
      </w:r>
      <w:proofErr w:type="spellStart"/>
      <w:r w:rsidR="000E01E6">
        <w:rPr>
          <w:rFonts w:ascii="Times New Roman" w:hAnsi="Times New Roman" w:cs="Times New Roman"/>
          <w:sz w:val="26"/>
          <w:szCs w:val="26"/>
        </w:rPr>
        <w:t>bad</w:t>
      </w:r>
      <w:proofErr w:type="spellEnd"/>
      <w:r w:rsidR="000E01E6">
        <w:rPr>
          <w:rFonts w:ascii="Times New Roman" w:hAnsi="Times New Roman" w:cs="Times New Roman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et envoyé</w:t>
      </w:r>
      <w:r w:rsidR="00EC74BA" w:rsidRPr="002D0C3E">
        <w:rPr>
          <w:rFonts w:ascii="Times New Roman" w:hAnsi="Times New Roman" w:cs="Times New Roman"/>
          <w:sz w:val="26"/>
          <w:szCs w:val="26"/>
        </w:rPr>
        <w:t>e</w:t>
      </w:r>
      <w:r w:rsidRPr="002D0C3E">
        <w:rPr>
          <w:rFonts w:ascii="Times New Roman" w:hAnsi="Times New Roman" w:cs="Times New Roman"/>
          <w:sz w:val="26"/>
          <w:szCs w:val="26"/>
        </w:rPr>
        <w:t xml:space="preserve">s </w:t>
      </w:r>
      <w:r w:rsidR="000E01E6">
        <w:rPr>
          <w:rFonts w:ascii="Times New Roman" w:hAnsi="Times New Roman" w:cs="Times New Roman"/>
          <w:sz w:val="26"/>
          <w:szCs w:val="26"/>
        </w:rPr>
        <w:t xml:space="preserve">si possible </w:t>
      </w:r>
      <w:r w:rsidRPr="002D0C3E">
        <w:rPr>
          <w:rFonts w:ascii="Times New Roman" w:hAnsi="Times New Roman" w:cs="Times New Roman"/>
          <w:sz w:val="26"/>
          <w:szCs w:val="26"/>
        </w:rPr>
        <w:t>par mail à chaque</w:t>
      </w:r>
      <w:r w:rsidR="00EC74BA" w:rsidRPr="002D0C3E">
        <w:rPr>
          <w:rFonts w:ascii="Times New Roman" w:hAnsi="Times New Roman" w:cs="Times New Roman"/>
          <w:sz w:val="26"/>
          <w:szCs w:val="26"/>
        </w:rPr>
        <w:t xml:space="preserve"> joueur et </w:t>
      </w:r>
      <w:r w:rsidRPr="002D0C3E">
        <w:rPr>
          <w:rFonts w:ascii="Times New Roman" w:hAnsi="Times New Roman" w:cs="Times New Roman"/>
          <w:sz w:val="26"/>
          <w:szCs w:val="26"/>
        </w:rPr>
        <w:t xml:space="preserve">responsable </w:t>
      </w:r>
      <w:r w:rsidR="00EC74BA" w:rsidRPr="002D0C3E">
        <w:rPr>
          <w:rFonts w:ascii="Times New Roman" w:hAnsi="Times New Roman" w:cs="Times New Roman"/>
          <w:sz w:val="26"/>
          <w:szCs w:val="26"/>
        </w:rPr>
        <w:t xml:space="preserve">de </w:t>
      </w:r>
      <w:r w:rsidRPr="002D0C3E">
        <w:rPr>
          <w:rFonts w:ascii="Times New Roman" w:hAnsi="Times New Roman" w:cs="Times New Roman"/>
          <w:sz w:val="26"/>
          <w:szCs w:val="26"/>
        </w:rPr>
        <w:t>tournoi.</w:t>
      </w:r>
    </w:p>
    <w:p w14:paraId="5835490A" w14:textId="77777777" w:rsidR="00463032" w:rsidRPr="00C63C1F" w:rsidRDefault="00463032" w:rsidP="002D0C3E">
      <w:pPr>
        <w:pStyle w:val="Corpsdetexte"/>
        <w:spacing w:before="3"/>
        <w:rPr>
          <w:rFonts w:ascii="Times New Roman" w:hAnsi="Times New Roman" w:cs="Times New Roman"/>
          <w:sz w:val="26"/>
          <w:szCs w:val="26"/>
        </w:rPr>
      </w:pPr>
    </w:p>
    <w:p w14:paraId="0F3FF2B5" w14:textId="5C806FBC" w:rsidR="00463032" w:rsidRDefault="002B7BA1" w:rsidP="002D0C3E">
      <w:pPr>
        <w:pStyle w:val="Paragraphedeliste"/>
        <w:numPr>
          <w:ilvl w:val="0"/>
          <w:numId w:val="2"/>
        </w:numPr>
        <w:tabs>
          <w:tab w:val="left" w:pos="1236"/>
        </w:tabs>
        <w:ind w:left="1080" w:right="479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Les horaires des matchs sont donnés à titre indicatif, tout</w:t>
      </w:r>
      <w:r w:rsidRPr="002D0C3E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joueur doit être présent 60 minute</w:t>
      </w:r>
      <w:r w:rsidR="00EC74BA" w:rsidRPr="002D0C3E">
        <w:rPr>
          <w:rFonts w:ascii="Times New Roman" w:hAnsi="Times New Roman" w:cs="Times New Roman"/>
          <w:sz w:val="26"/>
          <w:szCs w:val="26"/>
        </w:rPr>
        <w:t>s</w:t>
      </w:r>
      <w:r w:rsidRPr="002D0C3E">
        <w:rPr>
          <w:rFonts w:ascii="Times New Roman" w:hAnsi="Times New Roman" w:cs="Times New Roman"/>
          <w:sz w:val="26"/>
          <w:szCs w:val="26"/>
        </w:rPr>
        <w:t xml:space="preserve"> avant son premier</w:t>
      </w:r>
      <w:r w:rsidRPr="002D0C3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match.</w:t>
      </w:r>
    </w:p>
    <w:p w14:paraId="5534138A" w14:textId="77777777" w:rsidR="002A52AF" w:rsidRPr="002A52AF" w:rsidRDefault="002A52AF" w:rsidP="002A52AF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14:paraId="464B637A" w14:textId="77777777" w:rsidR="002A52AF" w:rsidRPr="002D0C3E" w:rsidRDefault="002A52AF" w:rsidP="002A52AF">
      <w:pPr>
        <w:pStyle w:val="Paragraphedeliste"/>
        <w:tabs>
          <w:tab w:val="left" w:pos="1236"/>
        </w:tabs>
        <w:ind w:left="1080" w:right="479" w:firstLine="0"/>
        <w:rPr>
          <w:rFonts w:ascii="Times New Roman" w:hAnsi="Times New Roman" w:cs="Times New Roman"/>
          <w:sz w:val="26"/>
          <w:szCs w:val="26"/>
        </w:rPr>
      </w:pPr>
    </w:p>
    <w:p w14:paraId="234EB6B7" w14:textId="77777777" w:rsidR="00463032" w:rsidRPr="00C63C1F" w:rsidRDefault="00463032" w:rsidP="002D0C3E">
      <w:pPr>
        <w:pStyle w:val="Corpsdetexte"/>
        <w:spacing w:before="1"/>
        <w:rPr>
          <w:rFonts w:ascii="Times New Roman" w:hAnsi="Times New Roman" w:cs="Times New Roman"/>
          <w:sz w:val="26"/>
          <w:szCs w:val="26"/>
        </w:rPr>
      </w:pPr>
    </w:p>
    <w:p w14:paraId="1DC43D5C" w14:textId="7777777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627"/>
        </w:tabs>
        <w:ind w:left="1080" w:right="465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pacing w:val="-6"/>
          <w:sz w:val="26"/>
          <w:szCs w:val="26"/>
        </w:rPr>
        <w:t xml:space="preserve">Tout </w:t>
      </w:r>
      <w:r w:rsidRPr="002D0C3E">
        <w:rPr>
          <w:rFonts w:ascii="Times New Roman" w:hAnsi="Times New Roman" w:cs="Times New Roman"/>
          <w:sz w:val="26"/>
          <w:szCs w:val="26"/>
        </w:rPr>
        <w:t>joueur non présent sur le terrain 5 minutes après</w:t>
      </w:r>
      <w:r w:rsidRPr="002D0C3E"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l'appel de son match est susceptible d'être déclaré forfait par la juge arbitre.</w:t>
      </w:r>
    </w:p>
    <w:p w14:paraId="0C72B2B7" w14:textId="77777777" w:rsidR="00463032" w:rsidRPr="00C63C1F" w:rsidRDefault="00463032" w:rsidP="002D0C3E">
      <w:pPr>
        <w:pStyle w:val="Corpsdetexte"/>
        <w:spacing w:before="2"/>
        <w:rPr>
          <w:rFonts w:ascii="Times New Roman" w:hAnsi="Times New Roman" w:cs="Times New Roman"/>
          <w:sz w:val="26"/>
          <w:szCs w:val="26"/>
        </w:rPr>
      </w:pPr>
    </w:p>
    <w:p w14:paraId="273EC41D" w14:textId="5A03F22F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627"/>
        </w:tabs>
        <w:ind w:left="1080" w:right="212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pacing w:val="-6"/>
          <w:sz w:val="26"/>
          <w:szCs w:val="26"/>
        </w:rPr>
        <w:t xml:space="preserve">Tout </w:t>
      </w:r>
      <w:r w:rsidRPr="002D0C3E">
        <w:rPr>
          <w:rFonts w:ascii="Times New Roman" w:hAnsi="Times New Roman" w:cs="Times New Roman"/>
          <w:sz w:val="26"/>
          <w:szCs w:val="26"/>
        </w:rPr>
        <w:t>joueur désirant s'absenter de la salle devra le signaler au juge arbitre et à la table de marque, sous peine d'être disqualifié à l'appel de son</w:t>
      </w:r>
      <w:r w:rsidRPr="002D0C3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match.</w:t>
      </w:r>
    </w:p>
    <w:p w14:paraId="2DF657C4" w14:textId="77777777" w:rsidR="00463032" w:rsidRPr="00C63C1F" w:rsidRDefault="00463032" w:rsidP="002D0C3E">
      <w:pPr>
        <w:pStyle w:val="Corpsdetexte"/>
        <w:rPr>
          <w:rFonts w:ascii="Times New Roman" w:hAnsi="Times New Roman" w:cs="Times New Roman"/>
          <w:sz w:val="26"/>
          <w:szCs w:val="26"/>
        </w:rPr>
      </w:pPr>
    </w:p>
    <w:p w14:paraId="5E91BBC4" w14:textId="70094F0E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714"/>
        </w:tabs>
        <w:ind w:left="1080" w:right="113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pacing w:val="-6"/>
          <w:sz w:val="26"/>
          <w:szCs w:val="26"/>
        </w:rPr>
        <w:t xml:space="preserve">Tout </w:t>
      </w:r>
      <w:r w:rsidRPr="002D0C3E">
        <w:rPr>
          <w:rFonts w:ascii="Times New Roman" w:hAnsi="Times New Roman" w:cs="Times New Roman"/>
          <w:sz w:val="26"/>
          <w:szCs w:val="26"/>
        </w:rPr>
        <w:t>joueur devra se présenter sur le terrain avec un nombre suffisant de volants ainsi que tous les accessoires utiles à son match. Les volants autorisés par la circulaire fédérale sont à</w:t>
      </w:r>
      <w:r w:rsidRPr="002D0C3E">
        <w:rPr>
          <w:rFonts w:ascii="Times New Roman" w:hAnsi="Times New Roman" w:cs="Times New Roman"/>
          <w:spacing w:val="-37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 xml:space="preserve">charge des joueurs de façon équitable. Le volant officiel est le </w:t>
      </w:r>
      <w:proofErr w:type="spellStart"/>
      <w:r w:rsidR="00D74F65">
        <w:rPr>
          <w:rFonts w:ascii="Times New Roman" w:hAnsi="Times New Roman" w:cs="Times New Roman"/>
          <w:sz w:val="26"/>
          <w:szCs w:val="26"/>
        </w:rPr>
        <w:t>Forza</w:t>
      </w:r>
      <w:proofErr w:type="spellEnd"/>
      <w:r w:rsidR="00D74F65">
        <w:rPr>
          <w:rFonts w:ascii="Times New Roman" w:hAnsi="Times New Roman" w:cs="Times New Roman"/>
          <w:sz w:val="26"/>
          <w:szCs w:val="26"/>
        </w:rPr>
        <w:t xml:space="preserve"> S5000</w:t>
      </w:r>
      <w:r w:rsidRPr="002D0C3E">
        <w:rPr>
          <w:rFonts w:ascii="Times New Roman" w:hAnsi="Times New Roman" w:cs="Times New Roman"/>
          <w:sz w:val="26"/>
          <w:szCs w:val="26"/>
        </w:rPr>
        <w:t xml:space="preserve"> pour les classés et le </w:t>
      </w:r>
      <w:proofErr w:type="spellStart"/>
      <w:r w:rsidRPr="002D0C3E">
        <w:rPr>
          <w:rFonts w:ascii="Times New Roman" w:hAnsi="Times New Roman" w:cs="Times New Roman"/>
          <w:sz w:val="26"/>
          <w:szCs w:val="26"/>
        </w:rPr>
        <w:t>Babolat</w:t>
      </w:r>
      <w:proofErr w:type="spellEnd"/>
      <w:r w:rsidRPr="002D0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C3E">
        <w:rPr>
          <w:rFonts w:ascii="Times New Roman" w:hAnsi="Times New Roman" w:cs="Times New Roman"/>
          <w:spacing w:val="-4"/>
          <w:sz w:val="26"/>
          <w:szCs w:val="26"/>
        </w:rPr>
        <w:t>Tournament</w:t>
      </w:r>
      <w:proofErr w:type="spellEnd"/>
      <w:r w:rsidRPr="002D0C3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pour les</w:t>
      </w:r>
      <w:r w:rsidRPr="002D0C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NC.</w:t>
      </w:r>
    </w:p>
    <w:p w14:paraId="17DD2593" w14:textId="77777777" w:rsidR="00463032" w:rsidRPr="00C63C1F" w:rsidRDefault="00463032" w:rsidP="002D0C3E">
      <w:pPr>
        <w:pStyle w:val="Corpsdetexte"/>
        <w:spacing w:before="2"/>
        <w:rPr>
          <w:rFonts w:ascii="Times New Roman" w:hAnsi="Times New Roman" w:cs="Times New Roman"/>
          <w:sz w:val="26"/>
          <w:szCs w:val="26"/>
        </w:rPr>
      </w:pPr>
    </w:p>
    <w:p w14:paraId="19F723F0" w14:textId="6C59FB4D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627"/>
        </w:tabs>
        <w:ind w:left="1080" w:right="484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Une tenue de badminton,</w:t>
      </w:r>
      <w:r w:rsidR="00BC089A" w:rsidRPr="002D0C3E">
        <w:rPr>
          <w:rFonts w:ascii="Times New Roman" w:hAnsi="Times New Roman" w:cs="Times New Roman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conforme à la circulaire fédérale</w:t>
      </w:r>
      <w:r w:rsidRPr="002D0C3E"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en vigueur, est exigée sur les</w:t>
      </w:r>
      <w:r w:rsidRPr="002D0C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terrains.</w:t>
      </w:r>
    </w:p>
    <w:p w14:paraId="392A761F" w14:textId="77777777" w:rsidR="00463032" w:rsidRPr="00C63C1F" w:rsidRDefault="00463032" w:rsidP="002D0C3E">
      <w:pPr>
        <w:pStyle w:val="Corpsdetexte"/>
        <w:spacing w:before="1"/>
        <w:rPr>
          <w:rFonts w:ascii="Times New Roman" w:hAnsi="Times New Roman" w:cs="Times New Roman"/>
          <w:sz w:val="26"/>
          <w:szCs w:val="26"/>
        </w:rPr>
      </w:pPr>
    </w:p>
    <w:p w14:paraId="2D024520" w14:textId="7777777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943"/>
          <w:tab w:val="left" w:pos="1944"/>
        </w:tabs>
        <w:spacing w:before="1"/>
        <w:ind w:left="1080" w:right="349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 xml:space="preserve">Seuls auront accès au terrains les joueurs appelés ainsi </w:t>
      </w:r>
      <w:r w:rsidRPr="002D0C3E">
        <w:rPr>
          <w:rFonts w:ascii="Times New Roman" w:hAnsi="Times New Roman" w:cs="Times New Roman"/>
          <w:spacing w:val="-3"/>
          <w:sz w:val="26"/>
          <w:szCs w:val="26"/>
        </w:rPr>
        <w:t xml:space="preserve">que </w:t>
      </w:r>
      <w:r w:rsidRPr="002D0C3E">
        <w:rPr>
          <w:rFonts w:ascii="Times New Roman" w:hAnsi="Times New Roman" w:cs="Times New Roman"/>
          <w:sz w:val="26"/>
          <w:szCs w:val="26"/>
        </w:rPr>
        <w:t>les coachs, arbitres et membres de</w:t>
      </w:r>
      <w:r w:rsidRPr="002D0C3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l'organisation.</w:t>
      </w:r>
    </w:p>
    <w:p w14:paraId="4B22A980" w14:textId="77777777" w:rsidR="00463032" w:rsidRPr="00C63C1F" w:rsidRDefault="00463032" w:rsidP="002D0C3E">
      <w:pPr>
        <w:pStyle w:val="Corpsdetexte"/>
        <w:rPr>
          <w:rFonts w:ascii="Times New Roman" w:hAnsi="Times New Roman" w:cs="Times New Roman"/>
          <w:sz w:val="26"/>
          <w:szCs w:val="26"/>
        </w:rPr>
      </w:pPr>
    </w:p>
    <w:p w14:paraId="0BCD7B47" w14:textId="7777777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943"/>
          <w:tab w:val="left" w:pos="1944"/>
        </w:tabs>
        <w:spacing w:before="1"/>
        <w:ind w:left="1080" w:right="169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Le temps d'échauffement sera de 3 minutes, ce temps étant décompté à partir du moment où le match est appelé par la table de marque. Pendant ce temps les volants seront</w:t>
      </w:r>
      <w:r w:rsidRPr="002D0C3E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testés, dès l'arrivée des joueurs sur le terrain. Le temps de repos entre deux matchs est d'un minimum de 20 minutes. Il pourra être réduit avec l'accord des</w:t>
      </w:r>
      <w:r w:rsidRPr="002D0C3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intéressés.</w:t>
      </w:r>
    </w:p>
    <w:p w14:paraId="64FF1C39" w14:textId="77777777" w:rsidR="00463032" w:rsidRPr="00C63C1F" w:rsidRDefault="00463032" w:rsidP="002D0C3E">
      <w:pPr>
        <w:pStyle w:val="Corpsdetexte"/>
        <w:spacing w:before="2"/>
        <w:rPr>
          <w:rFonts w:ascii="Times New Roman" w:hAnsi="Times New Roman" w:cs="Times New Roman"/>
          <w:sz w:val="26"/>
          <w:szCs w:val="26"/>
        </w:rPr>
      </w:pPr>
    </w:p>
    <w:p w14:paraId="29EA90D9" w14:textId="7777777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943"/>
          <w:tab w:val="left" w:pos="1944"/>
        </w:tabs>
        <w:spacing w:before="1"/>
        <w:ind w:left="1080" w:right="270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pacing w:val="-6"/>
          <w:sz w:val="26"/>
          <w:szCs w:val="26"/>
        </w:rPr>
        <w:t xml:space="preserve">Tout </w:t>
      </w:r>
      <w:r w:rsidRPr="002D0C3E">
        <w:rPr>
          <w:rFonts w:ascii="Times New Roman" w:hAnsi="Times New Roman" w:cs="Times New Roman"/>
          <w:sz w:val="26"/>
          <w:szCs w:val="26"/>
        </w:rPr>
        <w:t>volant touchant au plafond, à la structure de celui-ci ou à l'éclairage est compté let au service, faute en cours d'échange.</w:t>
      </w:r>
    </w:p>
    <w:p w14:paraId="26C39C04" w14:textId="77777777" w:rsidR="00463032" w:rsidRPr="00C63C1F" w:rsidRDefault="00463032" w:rsidP="002D0C3E">
      <w:pPr>
        <w:pStyle w:val="Corpsdetexte"/>
        <w:spacing w:before="2"/>
        <w:rPr>
          <w:rFonts w:ascii="Times New Roman" w:hAnsi="Times New Roman" w:cs="Times New Roman"/>
          <w:sz w:val="26"/>
          <w:szCs w:val="26"/>
        </w:rPr>
      </w:pPr>
    </w:p>
    <w:p w14:paraId="39450E5C" w14:textId="290DD78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943"/>
          <w:tab w:val="left" w:pos="1944"/>
        </w:tabs>
        <w:ind w:left="1080" w:right="145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L'utilisation de substance et de tous moyens destinés à augmenter artificiellement le rendement en vue ou à l'occasion de compétition et qui peut porter préjudice à l'éthique et à l'intégrité physique et psychique de l'athlète</w:t>
      </w:r>
      <w:r w:rsidRPr="002D0C3E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est prohibée. Cf : article 10 du Règlement Médical du Guide du Badminton.</w:t>
      </w:r>
    </w:p>
    <w:p w14:paraId="2944AF26" w14:textId="77777777" w:rsidR="00463032" w:rsidRPr="00C63C1F" w:rsidRDefault="00463032" w:rsidP="002D0C3E">
      <w:pPr>
        <w:pStyle w:val="Corpsdetexte"/>
        <w:spacing w:before="1"/>
        <w:rPr>
          <w:rFonts w:ascii="Times New Roman" w:hAnsi="Times New Roman" w:cs="Times New Roman"/>
          <w:sz w:val="26"/>
          <w:szCs w:val="26"/>
        </w:rPr>
      </w:pPr>
    </w:p>
    <w:p w14:paraId="6E3BE688" w14:textId="75330B4F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944"/>
        </w:tabs>
        <w:ind w:left="1080" w:right="308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 xml:space="preserve">Chaque participant inscrit ayant déclaré forfait après la date du tirage au sort devra prévenir le club organisateur de sa non-participation et adresser au plus tard 5 jours suivant la compétition les pièces justificatives. </w:t>
      </w:r>
      <w:r w:rsidRPr="002D0C3E">
        <w:rPr>
          <w:rFonts w:ascii="Times New Roman" w:hAnsi="Times New Roman" w:cs="Times New Roman"/>
          <w:spacing w:val="3"/>
          <w:sz w:val="26"/>
          <w:szCs w:val="26"/>
        </w:rPr>
        <w:t xml:space="preserve">Après </w:t>
      </w:r>
      <w:r w:rsidRPr="002D0C3E">
        <w:rPr>
          <w:rFonts w:ascii="Times New Roman" w:hAnsi="Times New Roman" w:cs="Times New Roman"/>
          <w:sz w:val="26"/>
          <w:szCs w:val="26"/>
        </w:rPr>
        <w:t>la confection des tableaux, le remboursement des droits d'inscription</w:t>
      </w:r>
      <w:r w:rsidRPr="002D0C3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sera</w:t>
      </w:r>
      <w:r w:rsidR="002D0C3E">
        <w:rPr>
          <w:rFonts w:ascii="Times New Roman" w:hAnsi="Times New Roman" w:cs="Times New Roman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accordé uniquement pour un forfait justifié.</w:t>
      </w:r>
    </w:p>
    <w:p w14:paraId="0B07F096" w14:textId="77777777" w:rsidR="00463032" w:rsidRPr="00C63C1F" w:rsidRDefault="00463032" w:rsidP="002D0C3E">
      <w:pPr>
        <w:pStyle w:val="Corpsdetexte"/>
        <w:rPr>
          <w:rFonts w:ascii="Times New Roman" w:hAnsi="Times New Roman" w:cs="Times New Roman"/>
          <w:sz w:val="26"/>
          <w:szCs w:val="26"/>
        </w:rPr>
      </w:pPr>
    </w:p>
    <w:p w14:paraId="4AA563AA" w14:textId="7DE97B6D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943"/>
          <w:tab w:val="left" w:pos="1944"/>
        </w:tabs>
        <w:ind w:left="1080" w:right="436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Le comité organisateur décline toutes responsabilité en cas de vol, perte, accident ou autres</w:t>
      </w:r>
      <w:r w:rsidRPr="002D0C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incident.</w:t>
      </w:r>
    </w:p>
    <w:p w14:paraId="45ED3AF0" w14:textId="77777777" w:rsidR="00463032" w:rsidRPr="00C63C1F" w:rsidRDefault="00463032" w:rsidP="002D0C3E">
      <w:pPr>
        <w:pStyle w:val="Corpsdetexte"/>
        <w:spacing w:before="1"/>
        <w:rPr>
          <w:rFonts w:ascii="Times New Roman" w:hAnsi="Times New Roman" w:cs="Times New Roman"/>
          <w:sz w:val="26"/>
          <w:szCs w:val="26"/>
        </w:rPr>
      </w:pPr>
    </w:p>
    <w:p w14:paraId="38FADC49" w14:textId="77777777" w:rsidR="00463032" w:rsidRPr="002D0C3E" w:rsidRDefault="002B7BA1" w:rsidP="002D0C3E">
      <w:pPr>
        <w:pStyle w:val="Paragraphedeliste"/>
        <w:numPr>
          <w:ilvl w:val="0"/>
          <w:numId w:val="2"/>
        </w:numPr>
        <w:tabs>
          <w:tab w:val="left" w:pos="1943"/>
          <w:tab w:val="left" w:pos="1944"/>
        </w:tabs>
        <w:ind w:left="1080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z w:val="26"/>
          <w:szCs w:val="26"/>
        </w:rPr>
        <w:t>Les joueurs sont priés de respecter la propreté de la</w:t>
      </w:r>
      <w:r w:rsidRPr="002D0C3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2D0C3E">
        <w:rPr>
          <w:rFonts w:ascii="Times New Roman" w:hAnsi="Times New Roman" w:cs="Times New Roman"/>
          <w:sz w:val="26"/>
          <w:szCs w:val="26"/>
        </w:rPr>
        <w:t>salle.</w:t>
      </w:r>
    </w:p>
    <w:p w14:paraId="0AE1A0DC" w14:textId="77777777" w:rsidR="00463032" w:rsidRPr="00C63C1F" w:rsidRDefault="00463032" w:rsidP="002D0C3E">
      <w:pPr>
        <w:pStyle w:val="Corpsdetexte"/>
        <w:spacing w:before="2"/>
        <w:rPr>
          <w:rFonts w:ascii="Times New Roman" w:hAnsi="Times New Roman" w:cs="Times New Roman"/>
          <w:sz w:val="26"/>
          <w:szCs w:val="26"/>
        </w:rPr>
      </w:pPr>
    </w:p>
    <w:p w14:paraId="0CE4BE37" w14:textId="4F73F15B" w:rsidR="00463032" w:rsidRDefault="002B7BA1" w:rsidP="002D0C3E">
      <w:pPr>
        <w:pStyle w:val="Paragraphedeliste"/>
        <w:numPr>
          <w:ilvl w:val="0"/>
          <w:numId w:val="2"/>
        </w:numPr>
        <w:tabs>
          <w:tab w:val="left" w:pos="1943"/>
          <w:tab w:val="left" w:pos="1944"/>
        </w:tabs>
        <w:ind w:left="1080" w:right="284"/>
        <w:rPr>
          <w:rFonts w:ascii="Times New Roman" w:hAnsi="Times New Roman" w:cs="Times New Roman"/>
          <w:sz w:val="26"/>
          <w:szCs w:val="26"/>
        </w:rPr>
      </w:pPr>
      <w:r w:rsidRPr="002D0C3E">
        <w:rPr>
          <w:rFonts w:ascii="Times New Roman" w:hAnsi="Times New Roman" w:cs="Times New Roman"/>
          <w:spacing w:val="-5"/>
          <w:sz w:val="26"/>
          <w:szCs w:val="26"/>
        </w:rPr>
        <w:t xml:space="preserve">Toute </w:t>
      </w:r>
      <w:r w:rsidRPr="002D0C3E">
        <w:rPr>
          <w:rFonts w:ascii="Times New Roman" w:hAnsi="Times New Roman" w:cs="Times New Roman"/>
          <w:sz w:val="26"/>
          <w:szCs w:val="26"/>
        </w:rPr>
        <w:t>participation au tournoi implique l'adoption du présent règlement.</w:t>
      </w:r>
    </w:p>
    <w:p w14:paraId="2B739681" w14:textId="77777777" w:rsidR="002D0C3E" w:rsidRPr="002D0C3E" w:rsidRDefault="002D0C3E" w:rsidP="002D0C3E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14:paraId="2DFF051B" w14:textId="58FEBC31" w:rsidR="002D0C3E" w:rsidRDefault="002D0C3E" w:rsidP="002D0C3E">
      <w:pPr>
        <w:pStyle w:val="Paragraphedeliste"/>
        <w:tabs>
          <w:tab w:val="left" w:pos="1943"/>
          <w:tab w:val="left" w:pos="1944"/>
        </w:tabs>
        <w:ind w:left="2080" w:right="284" w:firstLine="0"/>
        <w:rPr>
          <w:rFonts w:ascii="Times New Roman" w:hAnsi="Times New Roman" w:cs="Times New Roman"/>
          <w:sz w:val="26"/>
          <w:szCs w:val="26"/>
        </w:rPr>
      </w:pPr>
    </w:p>
    <w:p w14:paraId="3E61F07D" w14:textId="7B57391F" w:rsidR="00463032" w:rsidRDefault="00463032">
      <w:pPr>
        <w:pStyle w:val="Corpsdetexte"/>
        <w:rPr>
          <w:rFonts w:ascii="Times New Roman" w:hAnsi="Times New Roman" w:cs="Times New Roman"/>
          <w:sz w:val="26"/>
          <w:szCs w:val="26"/>
        </w:rPr>
      </w:pPr>
    </w:p>
    <w:p w14:paraId="5C37499B" w14:textId="6F4DEC23" w:rsidR="002D0C3E" w:rsidRPr="00C63C1F" w:rsidRDefault="002D0C3E" w:rsidP="002D0C3E">
      <w:pPr>
        <w:pStyle w:val="Corpsdetext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 règlement sera affiché dans la salle.</w:t>
      </w:r>
    </w:p>
    <w:p w14:paraId="4E53C134" w14:textId="77777777" w:rsidR="00463032" w:rsidRPr="00C63C1F" w:rsidRDefault="002B7BA1">
      <w:pPr>
        <w:pStyle w:val="Corpsdetexte"/>
        <w:spacing w:before="245"/>
        <w:ind w:left="3214" w:right="3511"/>
        <w:jc w:val="center"/>
        <w:rPr>
          <w:rFonts w:ascii="Times New Roman" w:hAnsi="Times New Roman" w:cs="Times New Roman"/>
          <w:sz w:val="26"/>
          <w:szCs w:val="26"/>
        </w:rPr>
      </w:pPr>
      <w:r w:rsidRPr="00C63C1F">
        <w:rPr>
          <w:rFonts w:ascii="Times New Roman" w:hAnsi="Times New Roman" w:cs="Times New Roman"/>
          <w:sz w:val="26"/>
          <w:szCs w:val="26"/>
        </w:rPr>
        <w:t>Le comité organisateur</w:t>
      </w:r>
    </w:p>
    <w:sectPr w:rsidR="00463032" w:rsidRPr="00C63C1F">
      <w:pgSz w:w="11920" w:h="1685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CE3"/>
    <w:multiLevelType w:val="hybridMultilevel"/>
    <w:tmpl w:val="E52EADC4"/>
    <w:lvl w:ilvl="0" w:tplc="040C000F">
      <w:start w:val="1"/>
      <w:numFmt w:val="decimal"/>
      <w:lvlText w:val="%1."/>
      <w:lvlJc w:val="left"/>
      <w:pPr>
        <w:ind w:left="2314" w:hanging="360"/>
      </w:pPr>
    </w:lvl>
    <w:lvl w:ilvl="1" w:tplc="040C0019" w:tentative="1">
      <w:start w:val="1"/>
      <w:numFmt w:val="lowerLetter"/>
      <w:lvlText w:val="%2."/>
      <w:lvlJc w:val="left"/>
      <w:pPr>
        <w:ind w:left="3034" w:hanging="360"/>
      </w:pPr>
    </w:lvl>
    <w:lvl w:ilvl="2" w:tplc="040C001B" w:tentative="1">
      <w:start w:val="1"/>
      <w:numFmt w:val="lowerRoman"/>
      <w:lvlText w:val="%3."/>
      <w:lvlJc w:val="right"/>
      <w:pPr>
        <w:ind w:left="3754" w:hanging="180"/>
      </w:pPr>
    </w:lvl>
    <w:lvl w:ilvl="3" w:tplc="040C000F" w:tentative="1">
      <w:start w:val="1"/>
      <w:numFmt w:val="decimal"/>
      <w:lvlText w:val="%4."/>
      <w:lvlJc w:val="left"/>
      <w:pPr>
        <w:ind w:left="4474" w:hanging="360"/>
      </w:pPr>
    </w:lvl>
    <w:lvl w:ilvl="4" w:tplc="040C0019" w:tentative="1">
      <w:start w:val="1"/>
      <w:numFmt w:val="lowerLetter"/>
      <w:lvlText w:val="%5."/>
      <w:lvlJc w:val="left"/>
      <w:pPr>
        <w:ind w:left="5194" w:hanging="360"/>
      </w:pPr>
    </w:lvl>
    <w:lvl w:ilvl="5" w:tplc="040C001B" w:tentative="1">
      <w:start w:val="1"/>
      <w:numFmt w:val="lowerRoman"/>
      <w:lvlText w:val="%6."/>
      <w:lvlJc w:val="right"/>
      <w:pPr>
        <w:ind w:left="5914" w:hanging="180"/>
      </w:pPr>
    </w:lvl>
    <w:lvl w:ilvl="6" w:tplc="040C000F" w:tentative="1">
      <w:start w:val="1"/>
      <w:numFmt w:val="decimal"/>
      <w:lvlText w:val="%7."/>
      <w:lvlJc w:val="left"/>
      <w:pPr>
        <w:ind w:left="6634" w:hanging="360"/>
      </w:pPr>
    </w:lvl>
    <w:lvl w:ilvl="7" w:tplc="040C0019" w:tentative="1">
      <w:start w:val="1"/>
      <w:numFmt w:val="lowerLetter"/>
      <w:lvlText w:val="%8."/>
      <w:lvlJc w:val="left"/>
      <w:pPr>
        <w:ind w:left="7354" w:hanging="360"/>
      </w:pPr>
    </w:lvl>
    <w:lvl w:ilvl="8" w:tplc="040C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1" w15:restartNumberingAfterBreak="0">
    <w:nsid w:val="2A727F3E"/>
    <w:multiLevelType w:val="hybridMultilevel"/>
    <w:tmpl w:val="96C8EFF4"/>
    <w:lvl w:ilvl="0" w:tplc="12B85B0E">
      <w:start w:val="1"/>
      <w:numFmt w:val="decimal"/>
      <w:lvlText w:val="%1."/>
      <w:lvlJc w:val="left"/>
      <w:pPr>
        <w:ind w:left="2068" w:hanging="792"/>
        <w:jc w:val="right"/>
      </w:pPr>
      <w:rPr>
        <w:rFonts w:ascii="Verdana" w:eastAsia="Verdana" w:hAnsi="Verdana" w:cs="Verdana" w:hint="default"/>
        <w:spacing w:val="-33"/>
        <w:w w:val="100"/>
        <w:sz w:val="24"/>
        <w:szCs w:val="24"/>
        <w:lang w:val="fr-FR" w:eastAsia="en-US" w:bidi="ar-SA"/>
      </w:rPr>
    </w:lvl>
    <w:lvl w:ilvl="1" w:tplc="85F6BB88">
      <w:numFmt w:val="bullet"/>
      <w:lvlText w:val="•"/>
      <w:lvlJc w:val="left"/>
      <w:pPr>
        <w:ind w:left="2908" w:hanging="792"/>
      </w:pPr>
      <w:rPr>
        <w:rFonts w:hint="default"/>
        <w:lang w:val="fr-FR" w:eastAsia="en-US" w:bidi="ar-SA"/>
      </w:rPr>
    </w:lvl>
    <w:lvl w:ilvl="2" w:tplc="E5688212">
      <w:numFmt w:val="bullet"/>
      <w:lvlText w:val="•"/>
      <w:lvlJc w:val="left"/>
      <w:pPr>
        <w:ind w:left="3739" w:hanging="792"/>
      </w:pPr>
      <w:rPr>
        <w:rFonts w:hint="default"/>
        <w:lang w:val="fr-FR" w:eastAsia="en-US" w:bidi="ar-SA"/>
      </w:rPr>
    </w:lvl>
    <w:lvl w:ilvl="3" w:tplc="886884DE">
      <w:numFmt w:val="bullet"/>
      <w:lvlText w:val="•"/>
      <w:lvlJc w:val="left"/>
      <w:pPr>
        <w:ind w:left="4570" w:hanging="792"/>
      </w:pPr>
      <w:rPr>
        <w:rFonts w:hint="default"/>
        <w:lang w:val="fr-FR" w:eastAsia="en-US" w:bidi="ar-SA"/>
      </w:rPr>
    </w:lvl>
    <w:lvl w:ilvl="4" w:tplc="B9A0A932">
      <w:numFmt w:val="bullet"/>
      <w:lvlText w:val="•"/>
      <w:lvlJc w:val="left"/>
      <w:pPr>
        <w:ind w:left="5401" w:hanging="792"/>
      </w:pPr>
      <w:rPr>
        <w:rFonts w:hint="default"/>
        <w:lang w:val="fr-FR" w:eastAsia="en-US" w:bidi="ar-SA"/>
      </w:rPr>
    </w:lvl>
    <w:lvl w:ilvl="5" w:tplc="5DE6D934">
      <w:numFmt w:val="bullet"/>
      <w:lvlText w:val="•"/>
      <w:lvlJc w:val="left"/>
      <w:pPr>
        <w:ind w:left="6232" w:hanging="792"/>
      </w:pPr>
      <w:rPr>
        <w:rFonts w:hint="default"/>
        <w:lang w:val="fr-FR" w:eastAsia="en-US" w:bidi="ar-SA"/>
      </w:rPr>
    </w:lvl>
    <w:lvl w:ilvl="6" w:tplc="24CAA374">
      <w:numFmt w:val="bullet"/>
      <w:lvlText w:val="•"/>
      <w:lvlJc w:val="left"/>
      <w:pPr>
        <w:ind w:left="7063" w:hanging="792"/>
      </w:pPr>
      <w:rPr>
        <w:rFonts w:hint="default"/>
        <w:lang w:val="fr-FR" w:eastAsia="en-US" w:bidi="ar-SA"/>
      </w:rPr>
    </w:lvl>
    <w:lvl w:ilvl="7" w:tplc="1DE2E60E">
      <w:numFmt w:val="bullet"/>
      <w:lvlText w:val="•"/>
      <w:lvlJc w:val="left"/>
      <w:pPr>
        <w:ind w:left="7894" w:hanging="792"/>
      </w:pPr>
      <w:rPr>
        <w:rFonts w:hint="default"/>
        <w:lang w:val="fr-FR" w:eastAsia="en-US" w:bidi="ar-SA"/>
      </w:rPr>
    </w:lvl>
    <w:lvl w:ilvl="8" w:tplc="4EBCEA6E">
      <w:numFmt w:val="bullet"/>
      <w:lvlText w:val="•"/>
      <w:lvlJc w:val="left"/>
      <w:pPr>
        <w:ind w:left="8725" w:hanging="792"/>
      </w:pPr>
      <w:rPr>
        <w:rFonts w:hint="default"/>
        <w:lang w:val="fr-FR" w:eastAsia="en-US" w:bidi="ar-SA"/>
      </w:rPr>
    </w:lvl>
  </w:abstractNum>
  <w:abstractNum w:abstractNumId="2" w15:restartNumberingAfterBreak="0">
    <w:nsid w:val="30E91685"/>
    <w:multiLevelType w:val="hybridMultilevel"/>
    <w:tmpl w:val="4752752E"/>
    <w:lvl w:ilvl="0" w:tplc="040C000F">
      <w:start w:val="1"/>
      <w:numFmt w:val="decimal"/>
      <w:lvlText w:val="%1."/>
      <w:lvlJc w:val="left"/>
      <w:pPr>
        <w:ind w:left="2673" w:hanging="360"/>
      </w:pPr>
    </w:lvl>
    <w:lvl w:ilvl="1" w:tplc="040C0019" w:tentative="1">
      <w:start w:val="1"/>
      <w:numFmt w:val="lowerLetter"/>
      <w:lvlText w:val="%2."/>
      <w:lvlJc w:val="left"/>
      <w:pPr>
        <w:ind w:left="3393" w:hanging="360"/>
      </w:pPr>
    </w:lvl>
    <w:lvl w:ilvl="2" w:tplc="040C001B" w:tentative="1">
      <w:start w:val="1"/>
      <w:numFmt w:val="lowerRoman"/>
      <w:lvlText w:val="%3."/>
      <w:lvlJc w:val="right"/>
      <w:pPr>
        <w:ind w:left="4113" w:hanging="180"/>
      </w:pPr>
    </w:lvl>
    <w:lvl w:ilvl="3" w:tplc="040C000F" w:tentative="1">
      <w:start w:val="1"/>
      <w:numFmt w:val="decimal"/>
      <w:lvlText w:val="%4."/>
      <w:lvlJc w:val="left"/>
      <w:pPr>
        <w:ind w:left="4833" w:hanging="360"/>
      </w:pPr>
    </w:lvl>
    <w:lvl w:ilvl="4" w:tplc="040C0019" w:tentative="1">
      <w:start w:val="1"/>
      <w:numFmt w:val="lowerLetter"/>
      <w:lvlText w:val="%5."/>
      <w:lvlJc w:val="left"/>
      <w:pPr>
        <w:ind w:left="5553" w:hanging="360"/>
      </w:pPr>
    </w:lvl>
    <w:lvl w:ilvl="5" w:tplc="040C001B" w:tentative="1">
      <w:start w:val="1"/>
      <w:numFmt w:val="lowerRoman"/>
      <w:lvlText w:val="%6."/>
      <w:lvlJc w:val="right"/>
      <w:pPr>
        <w:ind w:left="6273" w:hanging="180"/>
      </w:pPr>
    </w:lvl>
    <w:lvl w:ilvl="6" w:tplc="040C000F" w:tentative="1">
      <w:start w:val="1"/>
      <w:numFmt w:val="decimal"/>
      <w:lvlText w:val="%7."/>
      <w:lvlJc w:val="left"/>
      <w:pPr>
        <w:ind w:left="6993" w:hanging="360"/>
      </w:pPr>
    </w:lvl>
    <w:lvl w:ilvl="7" w:tplc="040C0019" w:tentative="1">
      <w:start w:val="1"/>
      <w:numFmt w:val="lowerLetter"/>
      <w:lvlText w:val="%8."/>
      <w:lvlJc w:val="left"/>
      <w:pPr>
        <w:ind w:left="7713" w:hanging="360"/>
      </w:pPr>
    </w:lvl>
    <w:lvl w:ilvl="8" w:tplc="040C001B" w:tentative="1">
      <w:start w:val="1"/>
      <w:numFmt w:val="lowerRoman"/>
      <w:lvlText w:val="%9."/>
      <w:lvlJc w:val="right"/>
      <w:pPr>
        <w:ind w:left="8433" w:hanging="180"/>
      </w:pPr>
    </w:lvl>
  </w:abstractNum>
  <w:abstractNum w:abstractNumId="3" w15:restartNumberingAfterBreak="0">
    <w:nsid w:val="4ACF3E9E"/>
    <w:multiLevelType w:val="hybridMultilevel"/>
    <w:tmpl w:val="FFEC9516"/>
    <w:lvl w:ilvl="0" w:tplc="040C000F">
      <w:start w:val="1"/>
      <w:numFmt w:val="decimal"/>
      <w:lvlText w:val="%1."/>
      <w:lvlJc w:val="left"/>
      <w:pPr>
        <w:ind w:left="1955" w:hanging="360"/>
      </w:pPr>
    </w:lvl>
    <w:lvl w:ilvl="1" w:tplc="040C0019" w:tentative="1">
      <w:start w:val="1"/>
      <w:numFmt w:val="lowerLetter"/>
      <w:lvlText w:val="%2."/>
      <w:lvlJc w:val="left"/>
      <w:pPr>
        <w:ind w:left="2675" w:hanging="360"/>
      </w:pPr>
    </w:lvl>
    <w:lvl w:ilvl="2" w:tplc="040C001B" w:tentative="1">
      <w:start w:val="1"/>
      <w:numFmt w:val="lowerRoman"/>
      <w:lvlText w:val="%3."/>
      <w:lvlJc w:val="right"/>
      <w:pPr>
        <w:ind w:left="3395" w:hanging="180"/>
      </w:pPr>
    </w:lvl>
    <w:lvl w:ilvl="3" w:tplc="040C000F" w:tentative="1">
      <w:start w:val="1"/>
      <w:numFmt w:val="decimal"/>
      <w:lvlText w:val="%4."/>
      <w:lvlJc w:val="left"/>
      <w:pPr>
        <w:ind w:left="4115" w:hanging="360"/>
      </w:pPr>
    </w:lvl>
    <w:lvl w:ilvl="4" w:tplc="040C0019" w:tentative="1">
      <w:start w:val="1"/>
      <w:numFmt w:val="lowerLetter"/>
      <w:lvlText w:val="%5."/>
      <w:lvlJc w:val="left"/>
      <w:pPr>
        <w:ind w:left="4835" w:hanging="360"/>
      </w:pPr>
    </w:lvl>
    <w:lvl w:ilvl="5" w:tplc="040C001B" w:tentative="1">
      <w:start w:val="1"/>
      <w:numFmt w:val="lowerRoman"/>
      <w:lvlText w:val="%6."/>
      <w:lvlJc w:val="right"/>
      <w:pPr>
        <w:ind w:left="5555" w:hanging="180"/>
      </w:pPr>
    </w:lvl>
    <w:lvl w:ilvl="6" w:tplc="040C000F" w:tentative="1">
      <w:start w:val="1"/>
      <w:numFmt w:val="decimal"/>
      <w:lvlText w:val="%7."/>
      <w:lvlJc w:val="left"/>
      <w:pPr>
        <w:ind w:left="6275" w:hanging="360"/>
      </w:pPr>
    </w:lvl>
    <w:lvl w:ilvl="7" w:tplc="040C0019" w:tentative="1">
      <w:start w:val="1"/>
      <w:numFmt w:val="lowerLetter"/>
      <w:lvlText w:val="%8."/>
      <w:lvlJc w:val="left"/>
      <w:pPr>
        <w:ind w:left="6995" w:hanging="360"/>
      </w:pPr>
    </w:lvl>
    <w:lvl w:ilvl="8" w:tplc="040C001B" w:tentative="1">
      <w:start w:val="1"/>
      <w:numFmt w:val="lowerRoman"/>
      <w:lvlText w:val="%9."/>
      <w:lvlJc w:val="right"/>
      <w:pPr>
        <w:ind w:left="7715" w:hanging="180"/>
      </w:pPr>
    </w:lvl>
  </w:abstractNum>
  <w:abstractNum w:abstractNumId="4" w15:restartNumberingAfterBreak="0">
    <w:nsid w:val="50A16775"/>
    <w:multiLevelType w:val="hybridMultilevel"/>
    <w:tmpl w:val="9C7A7BAC"/>
    <w:lvl w:ilvl="0" w:tplc="040C000F">
      <w:start w:val="1"/>
      <w:numFmt w:val="decimal"/>
      <w:lvlText w:val="%1."/>
      <w:lvlJc w:val="left"/>
      <w:pPr>
        <w:ind w:left="3032" w:hanging="360"/>
      </w:pPr>
    </w:lvl>
    <w:lvl w:ilvl="1" w:tplc="040C0019" w:tentative="1">
      <w:start w:val="1"/>
      <w:numFmt w:val="lowerLetter"/>
      <w:lvlText w:val="%2."/>
      <w:lvlJc w:val="left"/>
      <w:pPr>
        <w:ind w:left="3752" w:hanging="360"/>
      </w:pPr>
    </w:lvl>
    <w:lvl w:ilvl="2" w:tplc="040C001B" w:tentative="1">
      <w:start w:val="1"/>
      <w:numFmt w:val="lowerRoman"/>
      <w:lvlText w:val="%3."/>
      <w:lvlJc w:val="right"/>
      <w:pPr>
        <w:ind w:left="4472" w:hanging="180"/>
      </w:pPr>
    </w:lvl>
    <w:lvl w:ilvl="3" w:tplc="040C000F" w:tentative="1">
      <w:start w:val="1"/>
      <w:numFmt w:val="decimal"/>
      <w:lvlText w:val="%4."/>
      <w:lvlJc w:val="left"/>
      <w:pPr>
        <w:ind w:left="5192" w:hanging="360"/>
      </w:pPr>
    </w:lvl>
    <w:lvl w:ilvl="4" w:tplc="040C0019" w:tentative="1">
      <w:start w:val="1"/>
      <w:numFmt w:val="lowerLetter"/>
      <w:lvlText w:val="%5."/>
      <w:lvlJc w:val="left"/>
      <w:pPr>
        <w:ind w:left="5912" w:hanging="360"/>
      </w:pPr>
    </w:lvl>
    <w:lvl w:ilvl="5" w:tplc="040C001B" w:tentative="1">
      <w:start w:val="1"/>
      <w:numFmt w:val="lowerRoman"/>
      <w:lvlText w:val="%6."/>
      <w:lvlJc w:val="right"/>
      <w:pPr>
        <w:ind w:left="6632" w:hanging="180"/>
      </w:pPr>
    </w:lvl>
    <w:lvl w:ilvl="6" w:tplc="040C000F" w:tentative="1">
      <w:start w:val="1"/>
      <w:numFmt w:val="decimal"/>
      <w:lvlText w:val="%7."/>
      <w:lvlJc w:val="left"/>
      <w:pPr>
        <w:ind w:left="7352" w:hanging="360"/>
      </w:pPr>
    </w:lvl>
    <w:lvl w:ilvl="7" w:tplc="040C0019" w:tentative="1">
      <w:start w:val="1"/>
      <w:numFmt w:val="lowerLetter"/>
      <w:lvlText w:val="%8."/>
      <w:lvlJc w:val="left"/>
      <w:pPr>
        <w:ind w:left="8072" w:hanging="360"/>
      </w:pPr>
    </w:lvl>
    <w:lvl w:ilvl="8" w:tplc="040C001B" w:tentative="1">
      <w:start w:val="1"/>
      <w:numFmt w:val="lowerRoman"/>
      <w:lvlText w:val="%9."/>
      <w:lvlJc w:val="right"/>
      <w:pPr>
        <w:ind w:left="8792" w:hanging="180"/>
      </w:pPr>
    </w:lvl>
  </w:abstractNum>
  <w:abstractNum w:abstractNumId="5" w15:restartNumberingAfterBreak="0">
    <w:nsid w:val="79C723F2"/>
    <w:multiLevelType w:val="hybridMultilevel"/>
    <w:tmpl w:val="1938BA04"/>
    <w:lvl w:ilvl="0" w:tplc="040C000F">
      <w:start w:val="1"/>
      <w:numFmt w:val="decimal"/>
      <w:lvlText w:val="%1."/>
      <w:lvlJc w:val="left"/>
      <w:pPr>
        <w:ind w:left="2080" w:hanging="360"/>
      </w:pPr>
    </w:lvl>
    <w:lvl w:ilvl="1" w:tplc="040C0019" w:tentative="1">
      <w:start w:val="1"/>
      <w:numFmt w:val="lowerLetter"/>
      <w:lvlText w:val="%2."/>
      <w:lvlJc w:val="left"/>
      <w:pPr>
        <w:ind w:left="2800" w:hanging="360"/>
      </w:pPr>
    </w:lvl>
    <w:lvl w:ilvl="2" w:tplc="040C001B" w:tentative="1">
      <w:start w:val="1"/>
      <w:numFmt w:val="lowerRoman"/>
      <w:lvlText w:val="%3."/>
      <w:lvlJc w:val="right"/>
      <w:pPr>
        <w:ind w:left="3520" w:hanging="180"/>
      </w:pPr>
    </w:lvl>
    <w:lvl w:ilvl="3" w:tplc="040C000F" w:tentative="1">
      <w:start w:val="1"/>
      <w:numFmt w:val="decimal"/>
      <w:lvlText w:val="%4."/>
      <w:lvlJc w:val="left"/>
      <w:pPr>
        <w:ind w:left="4240" w:hanging="360"/>
      </w:pPr>
    </w:lvl>
    <w:lvl w:ilvl="4" w:tplc="040C0019" w:tentative="1">
      <w:start w:val="1"/>
      <w:numFmt w:val="lowerLetter"/>
      <w:lvlText w:val="%5."/>
      <w:lvlJc w:val="left"/>
      <w:pPr>
        <w:ind w:left="4960" w:hanging="360"/>
      </w:pPr>
    </w:lvl>
    <w:lvl w:ilvl="5" w:tplc="040C001B" w:tentative="1">
      <w:start w:val="1"/>
      <w:numFmt w:val="lowerRoman"/>
      <w:lvlText w:val="%6."/>
      <w:lvlJc w:val="right"/>
      <w:pPr>
        <w:ind w:left="5680" w:hanging="180"/>
      </w:pPr>
    </w:lvl>
    <w:lvl w:ilvl="6" w:tplc="040C000F" w:tentative="1">
      <w:start w:val="1"/>
      <w:numFmt w:val="decimal"/>
      <w:lvlText w:val="%7."/>
      <w:lvlJc w:val="left"/>
      <w:pPr>
        <w:ind w:left="6400" w:hanging="360"/>
      </w:pPr>
    </w:lvl>
    <w:lvl w:ilvl="7" w:tplc="040C0019" w:tentative="1">
      <w:start w:val="1"/>
      <w:numFmt w:val="lowerLetter"/>
      <w:lvlText w:val="%8."/>
      <w:lvlJc w:val="left"/>
      <w:pPr>
        <w:ind w:left="7120" w:hanging="360"/>
      </w:pPr>
    </w:lvl>
    <w:lvl w:ilvl="8" w:tplc="040C001B" w:tentative="1">
      <w:start w:val="1"/>
      <w:numFmt w:val="lowerRoman"/>
      <w:lvlText w:val="%9."/>
      <w:lvlJc w:val="right"/>
      <w:pPr>
        <w:ind w:left="7840" w:hanging="180"/>
      </w:pPr>
    </w:lvl>
  </w:abstractNum>
  <w:num w:numId="1" w16cid:durableId="1050036239">
    <w:abstractNumId w:val="1"/>
  </w:num>
  <w:num w:numId="2" w16cid:durableId="1808159314">
    <w:abstractNumId w:val="5"/>
  </w:num>
  <w:num w:numId="3" w16cid:durableId="1632055717">
    <w:abstractNumId w:val="3"/>
  </w:num>
  <w:num w:numId="4" w16cid:durableId="1354652408">
    <w:abstractNumId w:val="0"/>
  </w:num>
  <w:num w:numId="5" w16cid:durableId="2127501933">
    <w:abstractNumId w:val="2"/>
  </w:num>
  <w:num w:numId="6" w16cid:durableId="384915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32"/>
    <w:rsid w:val="000E01E6"/>
    <w:rsid w:val="001B26E7"/>
    <w:rsid w:val="002A52AF"/>
    <w:rsid w:val="002B7BA1"/>
    <w:rsid w:val="002D0C3E"/>
    <w:rsid w:val="002F240F"/>
    <w:rsid w:val="00463032"/>
    <w:rsid w:val="006145D9"/>
    <w:rsid w:val="007670CA"/>
    <w:rsid w:val="00B91E36"/>
    <w:rsid w:val="00BC089A"/>
    <w:rsid w:val="00BE0029"/>
    <w:rsid w:val="00C368AB"/>
    <w:rsid w:val="00C63C1F"/>
    <w:rsid w:val="00D74F65"/>
    <w:rsid w:val="00DC5EA3"/>
    <w:rsid w:val="00EC74BA"/>
    <w:rsid w:val="00F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89E5"/>
  <w15:docId w15:val="{376F5985-D147-4B4C-90FF-F891FACA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35" w:hanging="7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Sans nom1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nom1</dc:title>
  <dc:creator>morel</dc:creator>
  <cp:lastModifiedBy>Farid</cp:lastModifiedBy>
  <cp:revision>7</cp:revision>
  <dcterms:created xsi:type="dcterms:W3CDTF">2022-10-08T14:55:00Z</dcterms:created>
  <dcterms:modified xsi:type="dcterms:W3CDTF">2022-10-08T15:03:00Z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2021-12-09T00:00:00Z</vt:filetime>
  </property>
</Properties>
</file>