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CFAB0" w14:textId="77777777" w:rsidR="0078492D" w:rsidRDefault="00000000">
      <w:pPr>
        <w:spacing w:after="176" w:line="259" w:lineRule="auto"/>
        <w:ind w:left="2880" w:right="4568" w:hanging="10"/>
      </w:pPr>
      <w:r>
        <w:rPr>
          <w:noProof/>
        </w:rPr>
        <w:drawing>
          <wp:anchor distT="0" distB="0" distL="114300" distR="114300" simplePos="0" relativeHeight="251658240" behindDoc="0" locked="0" layoutInCell="1" allowOverlap="0" wp14:anchorId="7641E37C" wp14:editId="58C1080D">
            <wp:simplePos x="0" y="0"/>
            <wp:positionH relativeFrom="column">
              <wp:posOffset>3207004</wp:posOffset>
            </wp:positionH>
            <wp:positionV relativeFrom="paragraph">
              <wp:posOffset>-171337</wp:posOffset>
            </wp:positionV>
            <wp:extent cx="687070" cy="925932"/>
            <wp:effectExtent l="0" t="0" r="0" b="0"/>
            <wp:wrapSquare wrapText="bothSides"/>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4"/>
                    <a:stretch>
                      <a:fillRect/>
                    </a:stretch>
                  </pic:blipFill>
                  <pic:spPr>
                    <a:xfrm>
                      <a:off x="0" y="0"/>
                      <a:ext cx="687070" cy="925932"/>
                    </a:xfrm>
                    <a:prstGeom prst="rect">
                      <a:avLst/>
                    </a:prstGeom>
                  </pic:spPr>
                </pic:pic>
              </a:graphicData>
            </a:graphic>
          </wp:anchor>
        </w:drawing>
      </w:r>
      <w:r>
        <w:rPr>
          <w:rFonts w:ascii="Arial" w:eastAsia="Arial" w:hAnsi="Arial" w:cs="Arial"/>
          <w:b/>
          <w:sz w:val="31"/>
        </w:rPr>
        <w:t xml:space="preserve">TOURNOI DU  </w:t>
      </w:r>
      <w:r>
        <w:rPr>
          <w:rFonts w:ascii="Arial" w:eastAsia="Arial" w:hAnsi="Arial" w:cs="Arial"/>
          <w:sz w:val="22"/>
        </w:rPr>
        <w:t xml:space="preserve"> </w:t>
      </w:r>
    </w:p>
    <w:p w14:paraId="78AA3968" w14:textId="77777777" w:rsidR="0078492D" w:rsidRDefault="00000000">
      <w:pPr>
        <w:spacing w:after="368" w:line="259" w:lineRule="auto"/>
        <w:ind w:left="2880" w:right="4568" w:hanging="10"/>
      </w:pPr>
      <w:r>
        <w:rPr>
          <w:rFonts w:ascii="Arial" w:eastAsia="Arial" w:hAnsi="Arial" w:cs="Arial"/>
          <w:b/>
          <w:sz w:val="31"/>
        </w:rPr>
        <w:t>BAD'JEUNES</w:t>
      </w:r>
      <w:r>
        <w:rPr>
          <w:rFonts w:ascii="Arial" w:eastAsia="Arial" w:hAnsi="Arial" w:cs="Arial"/>
          <w:sz w:val="22"/>
        </w:rPr>
        <w:t xml:space="preserve"> </w:t>
      </w:r>
    </w:p>
    <w:p w14:paraId="35693435" w14:textId="6A56E849" w:rsidR="0078492D" w:rsidRDefault="00000000">
      <w:pPr>
        <w:spacing w:after="440" w:line="259" w:lineRule="auto"/>
        <w:ind w:left="1788" w:right="0" w:firstLine="0"/>
      </w:pPr>
      <w:r>
        <w:rPr>
          <w:sz w:val="43"/>
        </w:rPr>
        <w:t xml:space="preserve">     </w:t>
      </w:r>
      <w:proofErr w:type="gramStart"/>
      <w:r w:rsidR="00B9544F">
        <w:rPr>
          <w:sz w:val="43"/>
        </w:rPr>
        <w:t>17</w:t>
      </w:r>
      <w:r>
        <w:rPr>
          <w:sz w:val="43"/>
        </w:rPr>
        <w:t xml:space="preserve">  JUIN</w:t>
      </w:r>
      <w:proofErr w:type="gramEnd"/>
      <w:r>
        <w:rPr>
          <w:sz w:val="43"/>
        </w:rPr>
        <w:t xml:space="preserve"> 202</w:t>
      </w:r>
      <w:r w:rsidR="00B9544F">
        <w:rPr>
          <w:sz w:val="43"/>
        </w:rPr>
        <w:t>3</w:t>
      </w:r>
      <w:r>
        <w:rPr>
          <w:rFonts w:ascii="Arial" w:eastAsia="Arial" w:hAnsi="Arial" w:cs="Arial"/>
          <w:sz w:val="22"/>
        </w:rPr>
        <w:t xml:space="preserve"> </w:t>
      </w:r>
    </w:p>
    <w:p w14:paraId="20049E9C" w14:textId="77777777" w:rsidR="0078492D" w:rsidRDefault="00000000">
      <w:pPr>
        <w:pStyle w:val="Titre1"/>
      </w:pPr>
      <w:r>
        <w:t>REGLEMENT PARTICULIER</w:t>
      </w:r>
      <w:r>
        <w:rPr>
          <w:rFonts w:ascii="Arial" w:eastAsia="Arial" w:hAnsi="Arial" w:cs="Arial"/>
          <w:sz w:val="22"/>
        </w:rPr>
        <w:t xml:space="preserve"> </w:t>
      </w:r>
    </w:p>
    <w:p w14:paraId="6C4599D7" w14:textId="77777777" w:rsidR="0078492D" w:rsidRDefault="00000000">
      <w:pPr>
        <w:pStyle w:val="Titre2"/>
        <w:ind w:left="9"/>
      </w:pPr>
      <w:r>
        <w:t>ARTICLE 1</w:t>
      </w:r>
      <w:r>
        <w:rPr>
          <w:u w:val="none"/>
        </w:rPr>
        <w:t xml:space="preserve">  </w:t>
      </w:r>
      <w:r>
        <w:rPr>
          <w:rFonts w:ascii="Arial" w:eastAsia="Arial" w:hAnsi="Arial" w:cs="Arial"/>
          <w:b w:val="0"/>
          <w:sz w:val="22"/>
          <w:u w:val="none"/>
        </w:rPr>
        <w:t xml:space="preserve"> </w:t>
      </w:r>
    </w:p>
    <w:p w14:paraId="452BBEC6" w14:textId="2DEFA412" w:rsidR="0078492D" w:rsidRDefault="00000000">
      <w:pPr>
        <w:ind w:left="7" w:right="194"/>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05ECC3E" wp14:editId="4FCE211E">
                <wp:simplePos x="0" y="0"/>
                <wp:positionH relativeFrom="column">
                  <wp:posOffset>-9143</wp:posOffset>
                </wp:positionH>
                <wp:positionV relativeFrom="paragraph">
                  <wp:posOffset>233659</wp:posOffset>
                </wp:positionV>
                <wp:extent cx="6804660" cy="276149"/>
                <wp:effectExtent l="0" t="0" r="0" b="0"/>
                <wp:wrapNone/>
                <wp:docPr id="2511" name="Group 2511"/>
                <wp:cNvGraphicFramePr/>
                <a:graphic xmlns:a="http://schemas.openxmlformats.org/drawingml/2006/main">
                  <a:graphicData uri="http://schemas.microsoft.com/office/word/2010/wordprocessingGroup">
                    <wpg:wgp>
                      <wpg:cNvGrpSpPr/>
                      <wpg:grpSpPr>
                        <a:xfrm>
                          <a:off x="0" y="0"/>
                          <a:ext cx="6804660" cy="276149"/>
                          <a:chOff x="0" y="0"/>
                          <a:chExt cx="6804660" cy="276149"/>
                        </a:xfrm>
                      </wpg:grpSpPr>
                      <wps:wsp>
                        <wps:cNvPr id="2806" name="Shape 2806"/>
                        <wps:cNvSpPr/>
                        <wps:spPr>
                          <a:xfrm>
                            <a:off x="1876298" y="0"/>
                            <a:ext cx="3413125" cy="145085"/>
                          </a:xfrm>
                          <a:custGeom>
                            <a:avLst/>
                            <a:gdLst/>
                            <a:ahLst/>
                            <a:cxnLst/>
                            <a:rect l="0" t="0" r="0" b="0"/>
                            <a:pathLst>
                              <a:path w="3413125" h="145085">
                                <a:moveTo>
                                  <a:pt x="0" y="0"/>
                                </a:moveTo>
                                <a:lnTo>
                                  <a:pt x="3413125" y="0"/>
                                </a:lnTo>
                                <a:lnTo>
                                  <a:pt x="3413125" y="145085"/>
                                </a:lnTo>
                                <a:lnTo>
                                  <a:pt x="0" y="14508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807" name="Shape 2807"/>
                        <wps:cNvSpPr/>
                        <wps:spPr>
                          <a:xfrm>
                            <a:off x="5320030" y="0"/>
                            <a:ext cx="999744" cy="145085"/>
                          </a:xfrm>
                          <a:custGeom>
                            <a:avLst/>
                            <a:gdLst/>
                            <a:ahLst/>
                            <a:cxnLst/>
                            <a:rect l="0" t="0" r="0" b="0"/>
                            <a:pathLst>
                              <a:path w="999744" h="145085">
                                <a:moveTo>
                                  <a:pt x="0" y="0"/>
                                </a:moveTo>
                                <a:lnTo>
                                  <a:pt x="999744" y="0"/>
                                </a:lnTo>
                                <a:lnTo>
                                  <a:pt x="999744" y="145085"/>
                                </a:lnTo>
                                <a:lnTo>
                                  <a:pt x="0" y="14508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808" name="Shape 2808"/>
                        <wps:cNvSpPr/>
                        <wps:spPr>
                          <a:xfrm>
                            <a:off x="0" y="145085"/>
                            <a:ext cx="6804660" cy="131064"/>
                          </a:xfrm>
                          <a:custGeom>
                            <a:avLst/>
                            <a:gdLst/>
                            <a:ahLst/>
                            <a:cxnLst/>
                            <a:rect l="0" t="0" r="0" b="0"/>
                            <a:pathLst>
                              <a:path w="6804660" h="131064">
                                <a:moveTo>
                                  <a:pt x="0" y="0"/>
                                </a:moveTo>
                                <a:lnTo>
                                  <a:pt x="6804660" y="0"/>
                                </a:lnTo>
                                <a:lnTo>
                                  <a:pt x="6804660"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511" style="width:535.8pt;height:21.744pt;position:absolute;z-index:-2147483615;mso-position-horizontal-relative:text;mso-position-horizontal:absolute;margin-left:-0.720001pt;mso-position-vertical-relative:text;margin-top:18.3983pt;" coordsize="68046,2761">
                <v:shape id="Shape 2809" style="position:absolute;width:34131;height:1450;left:18762;top:0;" coordsize="3413125,145085" path="m0,0l3413125,0l3413125,145085l0,145085l0,0">
                  <v:stroke weight="0pt" endcap="flat" joinstyle="miter" miterlimit="10" on="false" color="#000000" opacity="0"/>
                  <v:fill on="true" color="#ffff00"/>
                </v:shape>
                <v:shape id="Shape 2810" style="position:absolute;width:9997;height:1450;left:53200;top:0;" coordsize="999744,145085" path="m0,0l999744,0l999744,145085l0,145085l0,0">
                  <v:stroke weight="0pt" endcap="flat" joinstyle="miter" miterlimit="10" on="false" color="#000000" opacity="0"/>
                  <v:fill on="true" color="#ffff00"/>
                </v:shape>
                <v:shape id="Shape 2811" style="position:absolute;width:68046;height:1310;left:0;top:1450;" coordsize="6804660,131064" path="m0,0l6804660,0l6804660,131064l0,131064l0,0">
                  <v:stroke weight="0pt" endcap="flat" joinstyle="miter" miterlimit="10" on="false" color="#000000" opacity="0"/>
                  <v:fill on="true" color="#ffffff"/>
                </v:shape>
              </v:group>
            </w:pict>
          </mc:Fallback>
        </mc:AlternateContent>
      </w:r>
      <w:r>
        <w:t xml:space="preserve">Le tournoi se déroule selon les Règles de la </w:t>
      </w:r>
      <w:proofErr w:type="spellStart"/>
      <w:r>
        <w:t>F.</w:t>
      </w:r>
      <w:proofErr w:type="gramStart"/>
      <w:r>
        <w:t>F.BaD</w:t>
      </w:r>
      <w:proofErr w:type="spellEnd"/>
      <w:proofErr w:type="gramEnd"/>
      <w:r>
        <w:t xml:space="preserve">. Toute inscription au tournoi entraîne l’entière acceptation du </w:t>
      </w:r>
      <w:r w:rsidR="00924B89">
        <w:t>présent règlement</w:t>
      </w:r>
      <w:r>
        <w:t xml:space="preserve">. Le tournoi est ouvert aux joueurs et joueuses licenciés à la </w:t>
      </w:r>
      <w:proofErr w:type="spellStart"/>
      <w:r>
        <w:t>F.</w:t>
      </w:r>
      <w:proofErr w:type="gramStart"/>
      <w:r>
        <w:t>F.BaD</w:t>
      </w:r>
      <w:proofErr w:type="spellEnd"/>
      <w:proofErr w:type="gramEnd"/>
      <w:r>
        <w:t xml:space="preserve"> et en règle avec celle-ci. Le tournoi est ouvert à </w:t>
      </w:r>
      <w:r w:rsidR="00924B89">
        <w:t>tous les</w:t>
      </w:r>
      <w:r>
        <w:t xml:space="preserve"> joueurs et joueuses de série NC, P, D, R, et N de </w:t>
      </w:r>
      <w:r>
        <w:rPr>
          <w:b/>
        </w:rPr>
        <w:t xml:space="preserve">Mini Bad à cadet. </w:t>
      </w:r>
      <w:r w:rsidR="00924B89">
        <w:rPr>
          <w:b/>
        </w:rPr>
        <w:t>D</w:t>
      </w:r>
      <w:r w:rsidR="00B9544F">
        <w:rPr>
          <w:b/>
        </w:rPr>
        <w:t>es</w:t>
      </w:r>
      <w:r>
        <w:rPr>
          <w:b/>
        </w:rPr>
        <w:t xml:space="preserve"> TOP</w:t>
      </w:r>
      <w:r w:rsidR="00B9544F">
        <w:rPr>
          <w:b/>
        </w:rPr>
        <w:t xml:space="preserve"> seront organisé </w:t>
      </w:r>
      <w:r w:rsidR="00924B89">
        <w:rPr>
          <w:b/>
        </w:rPr>
        <w:t>afin d’équilibrer</w:t>
      </w:r>
      <w:r>
        <w:rPr>
          <w:b/>
        </w:rPr>
        <w:t xml:space="preserve"> le</w:t>
      </w:r>
      <w:r w:rsidR="00924B89">
        <w:rPr>
          <w:b/>
        </w:rPr>
        <w:t>s</w:t>
      </w:r>
      <w:r>
        <w:rPr>
          <w:b/>
        </w:rPr>
        <w:t xml:space="preserve"> niveau</w:t>
      </w:r>
      <w:r w:rsidR="00924B89">
        <w:rPr>
          <w:b/>
        </w:rPr>
        <w:t>x</w:t>
      </w:r>
      <w:r>
        <w:rPr>
          <w:b/>
        </w:rPr>
        <w:t xml:space="preserve">. </w:t>
      </w:r>
      <w:r>
        <w:t xml:space="preserve">Tout joueur devra être en mesure de présenter sa licence en règle.  </w:t>
      </w:r>
      <w:r>
        <w:rPr>
          <w:rFonts w:ascii="Arial" w:eastAsia="Arial" w:hAnsi="Arial" w:cs="Arial"/>
          <w:sz w:val="22"/>
        </w:rPr>
        <w:t xml:space="preserve"> </w:t>
      </w:r>
    </w:p>
    <w:p w14:paraId="3A427A89" w14:textId="77777777" w:rsidR="0078492D" w:rsidRDefault="00000000">
      <w:pPr>
        <w:pStyle w:val="Titre2"/>
        <w:ind w:left="9"/>
      </w:pPr>
      <w:r>
        <w:t>ARTICLE 2</w:t>
      </w:r>
      <w:r>
        <w:rPr>
          <w:u w:val="none"/>
        </w:rPr>
        <w:t xml:space="preserve">  </w:t>
      </w:r>
      <w:r>
        <w:rPr>
          <w:rFonts w:ascii="Arial" w:eastAsia="Arial" w:hAnsi="Arial" w:cs="Arial"/>
          <w:b w:val="0"/>
          <w:sz w:val="22"/>
          <w:u w:val="none"/>
        </w:rPr>
        <w:t xml:space="preserve"> </w:t>
      </w:r>
    </w:p>
    <w:p w14:paraId="2363B3FC" w14:textId="77777777" w:rsidR="0078492D" w:rsidRDefault="00000000">
      <w:pPr>
        <w:ind w:left="7" w:right="194"/>
      </w:pPr>
      <w:r>
        <w:t xml:space="preserve">Le Comité d’organisation. Le comité d’organisation se réserve aussi le droit de limiter le nombre d’inscriptions des joueurs pour </w:t>
      </w:r>
      <w:proofErr w:type="gramStart"/>
      <w:r>
        <w:t>le  bon</w:t>
      </w:r>
      <w:proofErr w:type="gramEnd"/>
      <w:r>
        <w:t xml:space="preserve"> déroulement du tournoi.  </w:t>
      </w:r>
      <w:r>
        <w:rPr>
          <w:rFonts w:ascii="Arial" w:eastAsia="Arial" w:hAnsi="Arial" w:cs="Arial"/>
          <w:sz w:val="22"/>
        </w:rPr>
        <w:t xml:space="preserve"> </w:t>
      </w:r>
    </w:p>
    <w:p w14:paraId="42FC98B2" w14:textId="77777777" w:rsidR="0078492D" w:rsidRDefault="00000000">
      <w:pPr>
        <w:pStyle w:val="Titre2"/>
        <w:ind w:left="9"/>
      </w:pPr>
      <w:r>
        <w:t>ARTICLE 3</w:t>
      </w:r>
      <w:r>
        <w:rPr>
          <w:u w:val="none"/>
        </w:rPr>
        <w:t xml:space="preserve">  </w:t>
      </w:r>
      <w:r>
        <w:rPr>
          <w:rFonts w:ascii="Arial" w:eastAsia="Arial" w:hAnsi="Arial" w:cs="Arial"/>
          <w:b w:val="0"/>
          <w:sz w:val="22"/>
          <w:u w:val="none"/>
        </w:rPr>
        <w:t xml:space="preserve"> </w:t>
      </w:r>
    </w:p>
    <w:p w14:paraId="6F7ACFCF" w14:textId="77777777" w:rsidR="0078492D" w:rsidRDefault="00000000">
      <w:pPr>
        <w:spacing w:after="0"/>
        <w:ind w:left="7" w:right="6469"/>
      </w:pPr>
      <w:r>
        <w:t xml:space="preserve">Les règles du jeu sont celles éditées par la </w:t>
      </w:r>
      <w:proofErr w:type="spellStart"/>
      <w:r>
        <w:t>F.</w:t>
      </w:r>
      <w:proofErr w:type="gramStart"/>
      <w:r>
        <w:t>F.BaD</w:t>
      </w:r>
      <w:proofErr w:type="spellEnd"/>
      <w:proofErr w:type="gramEnd"/>
      <w:r>
        <w:t xml:space="preserve">  </w:t>
      </w:r>
      <w:r>
        <w:rPr>
          <w:rFonts w:ascii="Arial" w:eastAsia="Arial" w:hAnsi="Arial" w:cs="Arial"/>
          <w:sz w:val="22"/>
        </w:rPr>
        <w:t xml:space="preserve"> </w:t>
      </w:r>
      <w:r>
        <w:t>Le logiciel employé sera : BADPLUS</w:t>
      </w:r>
      <w:r>
        <w:rPr>
          <w:rFonts w:ascii="Arial" w:eastAsia="Arial" w:hAnsi="Arial" w:cs="Arial"/>
          <w:sz w:val="22"/>
        </w:rPr>
        <w:t xml:space="preserve"> </w:t>
      </w:r>
    </w:p>
    <w:p w14:paraId="55832EA9" w14:textId="77777777" w:rsidR="0078492D" w:rsidRDefault="00000000">
      <w:pPr>
        <w:spacing w:after="0"/>
        <w:ind w:left="7" w:right="0"/>
      </w:pPr>
      <w:r>
        <w:t xml:space="preserve">Le tournoi est placé sous l’autorité du juge arbitre. Ce dernier prendra les décisions concernant toutes requêtes faites par un joueur </w:t>
      </w:r>
      <w:proofErr w:type="gramStart"/>
      <w:r>
        <w:t>et  sa</w:t>
      </w:r>
      <w:proofErr w:type="gramEnd"/>
      <w:r>
        <w:t xml:space="preserve"> décision sera sans appel. Il est en droit de disqualifier partiellement ou totalement tout joueur qui ne respecte pas un ou </w:t>
      </w:r>
      <w:proofErr w:type="gramStart"/>
      <w:r>
        <w:t>plusieurs  points</w:t>
      </w:r>
      <w:proofErr w:type="gramEnd"/>
      <w:r>
        <w:t xml:space="preserve"> du règlement.  </w:t>
      </w:r>
      <w:r>
        <w:rPr>
          <w:rFonts w:ascii="Arial" w:eastAsia="Arial" w:hAnsi="Arial" w:cs="Arial"/>
          <w:sz w:val="22"/>
        </w:rPr>
        <w:t xml:space="preserve"> </w:t>
      </w:r>
    </w:p>
    <w:p w14:paraId="24A1E9FB" w14:textId="77777777" w:rsidR="0078492D" w:rsidRDefault="00000000">
      <w:pPr>
        <w:spacing w:after="6"/>
        <w:ind w:left="7" w:right="194"/>
      </w:pPr>
      <w:r>
        <w:t xml:space="preserve">Point particulier :  </w:t>
      </w:r>
      <w:r>
        <w:rPr>
          <w:rFonts w:ascii="Arial" w:eastAsia="Arial" w:hAnsi="Arial" w:cs="Arial"/>
          <w:sz w:val="22"/>
        </w:rPr>
        <w:t xml:space="preserve"> </w:t>
      </w:r>
    </w:p>
    <w:p w14:paraId="7299FAD4" w14:textId="77777777" w:rsidR="0078492D" w:rsidRDefault="00000000">
      <w:pPr>
        <w:spacing w:after="37"/>
        <w:ind w:left="7" w:right="194"/>
      </w:pPr>
      <w:r>
        <w:rPr>
          <w:noProof/>
        </w:rPr>
        <w:drawing>
          <wp:anchor distT="0" distB="0" distL="114300" distR="114300" simplePos="0" relativeHeight="251660288" behindDoc="0" locked="0" layoutInCell="1" allowOverlap="0" wp14:anchorId="31D95763" wp14:editId="79FA50DF">
            <wp:simplePos x="0" y="0"/>
            <wp:positionH relativeFrom="page">
              <wp:posOffset>440690</wp:posOffset>
            </wp:positionH>
            <wp:positionV relativeFrom="page">
              <wp:posOffset>0</wp:posOffset>
            </wp:positionV>
            <wp:extent cx="686905" cy="925830"/>
            <wp:effectExtent l="0" t="0" r="0" b="0"/>
            <wp:wrapSquare wrapText="bothSides"/>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4"/>
                    <a:stretch>
                      <a:fillRect/>
                    </a:stretch>
                  </pic:blipFill>
                  <pic:spPr>
                    <a:xfrm>
                      <a:off x="0" y="0"/>
                      <a:ext cx="686905" cy="925830"/>
                    </a:xfrm>
                    <a:prstGeom prst="rect">
                      <a:avLst/>
                    </a:prstGeom>
                  </pic:spPr>
                </pic:pic>
              </a:graphicData>
            </a:graphic>
          </wp:anchor>
        </w:drawing>
      </w:r>
      <w:r>
        <w:t xml:space="preserve">Si le volant touche la structure :  </w:t>
      </w:r>
      <w:r>
        <w:rPr>
          <w:rFonts w:ascii="Arial" w:eastAsia="Arial" w:hAnsi="Arial" w:cs="Arial"/>
          <w:sz w:val="22"/>
        </w:rPr>
        <w:t xml:space="preserve"> </w:t>
      </w:r>
    </w:p>
    <w:p w14:paraId="18387D25" w14:textId="77777777" w:rsidR="0078492D" w:rsidRDefault="00000000">
      <w:pPr>
        <w:spacing w:after="65"/>
        <w:ind w:left="384" w:right="194"/>
      </w:pPr>
      <w:r>
        <w:t xml:space="preserve">∙ A l’engagement, le volant sera remis 1 fois.  </w:t>
      </w:r>
      <w:r>
        <w:rPr>
          <w:rFonts w:ascii="Arial" w:eastAsia="Arial" w:hAnsi="Arial" w:cs="Arial"/>
          <w:sz w:val="22"/>
        </w:rPr>
        <w:t xml:space="preserve"> </w:t>
      </w:r>
    </w:p>
    <w:p w14:paraId="4A25BE18" w14:textId="77777777" w:rsidR="0078492D" w:rsidRDefault="00000000">
      <w:pPr>
        <w:spacing w:after="214"/>
        <w:ind w:left="384" w:right="194"/>
      </w:pPr>
      <w:r>
        <w:t xml:space="preserve">∙ Au cours de l’échange, le volant est compté faute  </w:t>
      </w:r>
      <w:r>
        <w:rPr>
          <w:rFonts w:ascii="Arial" w:eastAsia="Arial" w:hAnsi="Arial" w:cs="Arial"/>
          <w:sz w:val="22"/>
        </w:rPr>
        <w:t xml:space="preserve"> </w:t>
      </w:r>
    </w:p>
    <w:p w14:paraId="24FA8DC4" w14:textId="77777777" w:rsidR="0078492D" w:rsidRDefault="00000000">
      <w:pPr>
        <w:ind w:left="7" w:right="194"/>
      </w:pPr>
      <w:r>
        <w:t xml:space="preserve">Une tenue correcte est exigée, suivant les termes du règlement de la </w:t>
      </w:r>
      <w:proofErr w:type="spellStart"/>
      <w:r>
        <w:t>F.</w:t>
      </w:r>
      <w:proofErr w:type="gramStart"/>
      <w:r>
        <w:t>F.BaD</w:t>
      </w:r>
      <w:proofErr w:type="spellEnd"/>
      <w:proofErr w:type="gramEnd"/>
      <w:r>
        <w:t xml:space="preserve">.  </w:t>
      </w:r>
      <w:r>
        <w:rPr>
          <w:rFonts w:ascii="Arial" w:eastAsia="Arial" w:hAnsi="Arial" w:cs="Arial"/>
          <w:sz w:val="22"/>
        </w:rPr>
        <w:t xml:space="preserve"> </w:t>
      </w:r>
    </w:p>
    <w:p w14:paraId="3B1D5306" w14:textId="77777777" w:rsidR="0078492D" w:rsidRDefault="00000000">
      <w:pPr>
        <w:pStyle w:val="Titre2"/>
        <w:ind w:left="9"/>
      </w:pPr>
      <w:r>
        <w:t>ARTICLE 4 : DEROULEMENT DU TOURNOI</w:t>
      </w:r>
      <w:r>
        <w:rPr>
          <w:u w:val="none"/>
        </w:rPr>
        <w:t xml:space="preserve">  </w:t>
      </w:r>
      <w:r>
        <w:rPr>
          <w:rFonts w:ascii="Arial" w:eastAsia="Arial" w:hAnsi="Arial" w:cs="Arial"/>
          <w:b w:val="0"/>
          <w:sz w:val="22"/>
          <w:u w:val="none"/>
        </w:rPr>
        <w:t xml:space="preserve"> </w:t>
      </w:r>
    </w:p>
    <w:p w14:paraId="6F06D735" w14:textId="4BF00DD1" w:rsidR="0078492D" w:rsidRDefault="00000000">
      <w:pPr>
        <w:ind w:left="7" w:right="194"/>
      </w:pPr>
      <w:r>
        <w:t>L’ensemble des joueurs pourront faire 1 tableau. Simple uniquement</w:t>
      </w:r>
      <w:r>
        <w:rPr>
          <w:rFonts w:ascii="Arial" w:eastAsia="Arial" w:hAnsi="Arial" w:cs="Arial"/>
          <w:sz w:val="22"/>
        </w:rPr>
        <w:t xml:space="preserve"> </w:t>
      </w:r>
      <w:r>
        <w:t xml:space="preserve">Tous les matchs se déroulent en 2 sets gagnants de 21 points.  </w:t>
      </w:r>
      <w:r>
        <w:rPr>
          <w:rFonts w:ascii="Arial" w:eastAsia="Arial" w:hAnsi="Arial" w:cs="Arial"/>
          <w:sz w:val="22"/>
        </w:rPr>
        <w:t xml:space="preserve"> </w:t>
      </w:r>
      <w:r>
        <w:t xml:space="preserve">En cas d’un nombre trop grand d’inscrit, les joueurs seront acceptés en fonction de la date d’envoi avec le règlement, de l’inscription.  </w:t>
      </w:r>
      <w:r>
        <w:rPr>
          <w:b/>
        </w:rPr>
        <w:t xml:space="preserve">La réalisation des Tableaux aura lieu </w:t>
      </w:r>
      <w:r w:rsidR="00924B89">
        <w:rPr>
          <w:b/>
          <w:color w:val="FF0000"/>
          <w:shd w:val="clear" w:color="auto" w:fill="FFFF00"/>
        </w:rPr>
        <w:t xml:space="preserve">le </w:t>
      </w:r>
      <w:r>
        <w:rPr>
          <w:b/>
          <w:color w:val="FF0000"/>
          <w:shd w:val="clear" w:color="auto" w:fill="FFFF00"/>
        </w:rPr>
        <w:t>13 Juin 202</w:t>
      </w:r>
      <w:r w:rsidR="00B9544F">
        <w:rPr>
          <w:b/>
          <w:color w:val="FF0000"/>
          <w:shd w:val="clear" w:color="auto" w:fill="FFFF00"/>
        </w:rPr>
        <w:t>3</w:t>
      </w:r>
    </w:p>
    <w:p w14:paraId="747AF7C6" w14:textId="77777777" w:rsidR="0078492D" w:rsidRDefault="00000000">
      <w:pPr>
        <w:pStyle w:val="Titre2"/>
        <w:ind w:left="9"/>
      </w:pPr>
      <w:r>
        <w:t>ARTICLE 5 : INSCRIPTIONS</w:t>
      </w:r>
      <w:r>
        <w:rPr>
          <w:u w:val="none"/>
        </w:rPr>
        <w:t xml:space="preserve">  </w:t>
      </w:r>
      <w:r>
        <w:rPr>
          <w:rFonts w:ascii="Arial" w:eastAsia="Arial" w:hAnsi="Arial" w:cs="Arial"/>
          <w:b w:val="0"/>
          <w:sz w:val="22"/>
          <w:u w:val="none"/>
        </w:rPr>
        <w:t xml:space="preserve"> </w:t>
      </w:r>
    </w:p>
    <w:p w14:paraId="2C8059F2" w14:textId="556CD9E5" w:rsidR="0078492D" w:rsidRDefault="00000000">
      <w:pPr>
        <w:spacing w:after="12"/>
        <w:ind w:left="7" w:right="194"/>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2FD6809" wp14:editId="1E8CDFD6">
                <wp:simplePos x="0" y="0"/>
                <wp:positionH relativeFrom="column">
                  <wp:posOffset>-9143</wp:posOffset>
                </wp:positionH>
                <wp:positionV relativeFrom="paragraph">
                  <wp:posOffset>-28498</wp:posOffset>
                </wp:positionV>
                <wp:extent cx="6662674" cy="310897"/>
                <wp:effectExtent l="0" t="0" r="0" b="0"/>
                <wp:wrapNone/>
                <wp:docPr id="2512" name="Group 2512"/>
                <wp:cNvGraphicFramePr/>
                <a:graphic xmlns:a="http://schemas.openxmlformats.org/drawingml/2006/main">
                  <a:graphicData uri="http://schemas.microsoft.com/office/word/2010/wordprocessingGroup">
                    <wpg:wgp>
                      <wpg:cNvGrpSpPr/>
                      <wpg:grpSpPr>
                        <a:xfrm>
                          <a:off x="0" y="0"/>
                          <a:ext cx="6662674" cy="310897"/>
                          <a:chOff x="0" y="0"/>
                          <a:chExt cx="6662674" cy="310897"/>
                        </a:xfrm>
                      </wpg:grpSpPr>
                      <wps:wsp>
                        <wps:cNvPr id="2812" name="Shape 2812"/>
                        <wps:cNvSpPr/>
                        <wps:spPr>
                          <a:xfrm>
                            <a:off x="2940431" y="0"/>
                            <a:ext cx="509016" cy="144780"/>
                          </a:xfrm>
                          <a:custGeom>
                            <a:avLst/>
                            <a:gdLst/>
                            <a:ahLst/>
                            <a:cxnLst/>
                            <a:rect l="0" t="0" r="0" b="0"/>
                            <a:pathLst>
                              <a:path w="509016" h="144780">
                                <a:moveTo>
                                  <a:pt x="0" y="0"/>
                                </a:moveTo>
                                <a:lnTo>
                                  <a:pt x="509016" y="0"/>
                                </a:lnTo>
                                <a:lnTo>
                                  <a:pt x="509016"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813" name="Shape 2813"/>
                        <wps:cNvSpPr/>
                        <wps:spPr>
                          <a:xfrm>
                            <a:off x="3470783" y="0"/>
                            <a:ext cx="501701" cy="144780"/>
                          </a:xfrm>
                          <a:custGeom>
                            <a:avLst/>
                            <a:gdLst/>
                            <a:ahLst/>
                            <a:cxnLst/>
                            <a:rect l="0" t="0" r="0" b="0"/>
                            <a:pathLst>
                              <a:path w="501701" h="144780">
                                <a:moveTo>
                                  <a:pt x="0" y="0"/>
                                </a:moveTo>
                                <a:lnTo>
                                  <a:pt x="501701" y="0"/>
                                </a:lnTo>
                                <a:lnTo>
                                  <a:pt x="501701"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814" name="Shape 2814"/>
                        <wps:cNvSpPr/>
                        <wps:spPr>
                          <a:xfrm>
                            <a:off x="0" y="144780"/>
                            <a:ext cx="6662674" cy="166116"/>
                          </a:xfrm>
                          <a:custGeom>
                            <a:avLst/>
                            <a:gdLst/>
                            <a:ahLst/>
                            <a:cxnLst/>
                            <a:rect l="0" t="0" r="0" b="0"/>
                            <a:pathLst>
                              <a:path w="6662674" h="166116">
                                <a:moveTo>
                                  <a:pt x="0" y="0"/>
                                </a:moveTo>
                                <a:lnTo>
                                  <a:pt x="6662674" y="0"/>
                                </a:lnTo>
                                <a:lnTo>
                                  <a:pt x="6662674" y="166116"/>
                                </a:lnTo>
                                <a:lnTo>
                                  <a:pt x="0" y="1661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512" style="width:524.62pt;height:24.48pt;position:absolute;z-index:-2147483517;mso-position-horizontal-relative:text;mso-position-horizontal:absolute;margin-left:-0.720001pt;mso-position-vertical-relative:text;margin-top:-2.24402pt;" coordsize="66626,3108">
                <v:shape id="Shape 2815" style="position:absolute;width:5090;height:1447;left:29404;top:0;" coordsize="509016,144780" path="m0,0l509016,0l509016,144780l0,144780l0,0">
                  <v:stroke weight="0pt" endcap="flat" joinstyle="miter" miterlimit="10" on="false" color="#000000" opacity="0"/>
                  <v:fill on="true" color="#ffff00"/>
                </v:shape>
                <v:shape id="Shape 2816" style="position:absolute;width:5017;height:1447;left:34707;top:0;" coordsize="501701,144780" path="m0,0l501701,0l501701,144780l0,144780l0,0">
                  <v:stroke weight="0pt" endcap="flat" joinstyle="miter" miterlimit="10" on="false" color="#000000" opacity="0"/>
                  <v:fill on="true" color="#ffff00"/>
                </v:shape>
                <v:shape id="Shape 2817" style="position:absolute;width:66626;height:1661;left:0;top:1447;" coordsize="6662674,166116" path="m0,0l6662674,0l6662674,166116l0,166116l0,0">
                  <v:stroke weight="0pt" endcap="flat" joinstyle="miter" miterlimit="10" on="false" color="#000000" opacity="0"/>
                  <v:fill on="true" color="#ffffff"/>
                </v:shape>
              </v:group>
            </w:pict>
          </mc:Fallback>
        </mc:AlternateContent>
      </w:r>
      <w:r>
        <w:t xml:space="preserve">Les feuilles d’inscription devront nous parvenir au plus tard le </w:t>
      </w:r>
      <w:r>
        <w:rPr>
          <w:b/>
        </w:rPr>
        <w:t>09</w:t>
      </w:r>
      <w:r>
        <w:rPr>
          <w:b/>
          <w:vertAlign w:val="superscript"/>
        </w:rPr>
        <w:t xml:space="preserve"> </w:t>
      </w:r>
      <w:r>
        <w:rPr>
          <w:b/>
        </w:rPr>
        <w:t>Juin 202</w:t>
      </w:r>
      <w:r w:rsidR="00B9544F">
        <w:rPr>
          <w:b/>
        </w:rPr>
        <w:t>3</w:t>
      </w:r>
      <w:r>
        <w:t xml:space="preserve">(L’enregistrement des inscriptions se fera </w:t>
      </w:r>
      <w:r w:rsidR="00B9544F">
        <w:t>par ordre</w:t>
      </w:r>
      <w:r>
        <w:t xml:space="preserve"> d’arrivée cachet de la poste faisant foi), accompagnées du chèque de règlement correspondant, libellé à l’ordre du : </w:t>
      </w:r>
      <w:r w:rsidR="00924B89">
        <w:rPr>
          <w:b/>
          <w:sz w:val="24"/>
        </w:rPr>
        <w:t>Bad Jeunes</w:t>
      </w:r>
      <w:r>
        <w:rPr>
          <w:b/>
          <w:sz w:val="24"/>
        </w:rPr>
        <w:t xml:space="preserve"> 83 </w:t>
      </w:r>
      <w:r>
        <w:t xml:space="preserve">et adressées à :  </w:t>
      </w:r>
      <w:r>
        <w:rPr>
          <w:rFonts w:ascii="Arial" w:eastAsia="Arial" w:hAnsi="Arial" w:cs="Arial"/>
          <w:sz w:val="22"/>
        </w:rPr>
        <w:t xml:space="preserve"> </w:t>
      </w:r>
    </w:p>
    <w:p w14:paraId="53076BDC" w14:textId="77777777" w:rsidR="0078492D" w:rsidRDefault="00000000">
      <w:pPr>
        <w:pStyle w:val="Titre2"/>
        <w:spacing w:after="0"/>
        <w:ind w:left="69" w:firstLine="0"/>
        <w:jc w:val="center"/>
      </w:pPr>
      <w:r>
        <w:rPr>
          <w:sz w:val="24"/>
          <w:u w:val="none"/>
        </w:rPr>
        <w:t xml:space="preserve">RINCKENBACH </w:t>
      </w:r>
      <w:proofErr w:type="spellStart"/>
      <w:r>
        <w:rPr>
          <w:sz w:val="24"/>
          <w:u w:val="none"/>
        </w:rPr>
        <w:t>Jean-pierre</w:t>
      </w:r>
      <w:proofErr w:type="spellEnd"/>
      <w:r>
        <w:rPr>
          <w:rFonts w:ascii="Arial" w:eastAsia="Arial" w:hAnsi="Arial" w:cs="Arial"/>
          <w:b w:val="0"/>
          <w:sz w:val="22"/>
          <w:u w:val="none"/>
        </w:rPr>
        <w:t xml:space="preserve"> </w:t>
      </w:r>
    </w:p>
    <w:p w14:paraId="5EC1B3AE" w14:textId="77777777" w:rsidR="0078492D" w:rsidRDefault="00000000">
      <w:pPr>
        <w:spacing w:after="0" w:line="259" w:lineRule="auto"/>
        <w:ind w:left="72" w:right="0" w:firstLine="0"/>
        <w:jc w:val="center"/>
      </w:pPr>
      <w:r>
        <w:rPr>
          <w:b/>
          <w:i/>
          <w:color w:val="1155CC"/>
          <w:sz w:val="24"/>
          <w:u w:val="single" w:color="1155CC"/>
        </w:rPr>
        <w:t>badjeunes83@gmail.com</w:t>
      </w:r>
      <w:r>
        <w:rPr>
          <w:b/>
          <w:i/>
          <w:sz w:val="24"/>
        </w:rPr>
        <w:t xml:space="preserve"> </w:t>
      </w:r>
      <w:proofErr w:type="gramStart"/>
      <w:r>
        <w:rPr>
          <w:b/>
          <w:i/>
          <w:sz w:val="24"/>
        </w:rPr>
        <w:t>/  adresse</w:t>
      </w:r>
      <w:proofErr w:type="gramEnd"/>
      <w:r>
        <w:rPr>
          <w:b/>
          <w:i/>
          <w:sz w:val="24"/>
        </w:rPr>
        <w:t xml:space="preserve"> postale 15 rue </w:t>
      </w:r>
      <w:proofErr w:type="spellStart"/>
      <w:r>
        <w:rPr>
          <w:b/>
          <w:i/>
          <w:sz w:val="24"/>
        </w:rPr>
        <w:t>henri</w:t>
      </w:r>
      <w:proofErr w:type="spellEnd"/>
      <w:r>
        <w:rPr>
          <w:b/>
          <w:i/>
          <w:sz w:val="24"/>
        </w:rPr>
        <w:t xml:space="preserve"> </w:t>
      </w:r>
      <w:proofErr w:type="spellStart"/>
      <w:r>
        <w:rPr>
          <w:b/>
          <w:i/>
          <w:sz w:val="24"/>
        </w:rPr>
        <w:t>Petin</w:t>
      </w:r>
      <w:proofErr w:type="spellEnd"/>
      <w:r>
        <w:rPr>
          <w:b/>
          <w:i/>
          <w:sz w:val="24"/>
        </w:rPr>
        <w:t xml:space="preserve"> 83500 la Seyne sur Mer</w:t>
      </w:r>
      <w:r>
        <w:rPr>
          <w:rFonts w:ascii="Arial" w:eastAsia="Arial" w:hAnsi="Arial" w:cs="Arial"/>
          <w:sz w:val="22"/>
        </w:rPr>
        <w:t xml:space="preserve"> </w:t>
      </w:r>
    </w:p>
    <w:p w14:paraId="48171578" w14:textId="77777777" w:rsidR="0078492D" w:rsidRDefault="00000000">
      <w:pPr>
        <w:ind w:left="7" w:right="4051"/>
      </w:pPr>
      <w:r>
        <w:t xml:space="preserve">Toute inscription non accompagnée du règlement sera considérée comme nulle.  </w:t>
      </w:r>
      <w:r>
        <w:rPr>
          <w:rFonts w:ascii="Arial" w:eastAsia="Arial" w:hAnsi="Arial" w:cs="Arial"/>
          <w:sz w:val="22"/>
        </w:rPr>
        <w:t xml:space="preserve"> </w:t>
      </w:r>
      <w:r w:rsidRPr="00B9544F">
        <w:rPr>
          <w:b/>
          <w:shd w:val="clear" w:color="auto" w:fill="FFFF00"/>
        </w:rPr>
        <w:t>Droit d’inscription : 1 tableau 20 euros</w:t>
      </w:r>
      <w:r>
        <w:rPr>
          <w:rFonts w:ascii="Arial" w:eastAsia="Arial" w:hAnsi="Arial" w:cs="Arial"/>
          <w:sz w:val="22"/>
        </w:rPr>
        <w:t xml:space="preserve"> </w:t>
      </w:r>
    </w:p>
    <w:p w14:paraId="389F6EB7" w14:textId="77777777" w:rsidR="0078492D" w:rsidRDefault="00000000">
      <w:pPr>
        <w:pStyle w:val="Titre3"/>
        <w:ind w:left="9"/>
      </w:pPr>
      <w:r>
        <w:t>ARTICLE 6 : HORAIRES</w:t>
      </w:r>
      <w:r>
        <w:rPr>
          <w:u w:val="none"/>
        </w:rPr>
        <w:t xml:space="preserve">  </w:t>
      </w:r>
      <w:r>
        <w:rPr>
          <w:rFonts w:ascii="Arial" w:eastAsia="Arial" w:hAnsi="Arial" w:cs="Arial"/>
          <w:b w:val="0"/>
          <w:sz w:val="22"/>
          <w:u w:val="none"/>
        </w:rPr>
        <w:t xml:space="preserve"> </w:t>
      </w:r>
    </w:p>
    <w:p w14:paraId="57673F51" w14:textId="77777777" w:rsidR="0078492D" w:rsidRDefault="00000000">
      <w:pPr>
        <w:spacing w:after="3"/>
        <w:ind w:left="7" w:right="3068"/>
      </w:pPr>
      <w:r>
        <w:t xml:space="preserve">Le samedi, les matchs auront lieux de 08h00 à 21h00  </w:t>
      </w:r>
      <w:r>
        <w:rPr>
          <w:rFonts w:ascii="Arial" w:eastAsia="Arial" w:hAnsi="Arial" w:cs="Arial"/>
          <w:sz w:val="22"/>
        </w:rPr>
        <w:t xml:space="preserve"> </w:t>
      </w:r>
      <w:r>
        <w:t xml:space="preserve">L’organisation du tournoi sera rigoureuse sur le respect des horaires qui seront affichés dans la salle.  </w:t>
      </w:r>
      <w:r>
        <w:rPr>
          <w:rFonts w:ascii="Arial" w:eastAsia="Arial" w:hAnsi="Arial" w:cs="Arial"/>
          <w:sz w:val="22"/>
        </w:rPr>
        <w:t xml:space="preserve"> </w:t>
      </w:r>
      <w:r>
        <w:t xml:space="preserve">Cinq minutes après le deuxième appel, tout joueur absent sera déclaré W.O.  </w:t>
      </w:r>
      <w:r>
        <w:rPr>
          <w:rFonts w:ascii="Arial" w:eastAsia="Arial" w:hAnsi="Arial" w:cs="Arial"/>
          <w:sz w:val="22"/>
        </w:rPr>
        <w:t xml:space="preserve"> </w:t>
      </w:r>
    </w:p>
    <w:p w14:paraId="2EF4E24A" w14:textId="77777777" w:rsidR="0078492D" w:rsidRDefault="00000000">
      <w:pPr>
        <w:spacing w:after="3"/>
        <w:ind w:left="7" w:right="194"/>
      </w:pPr>
      <w:r>
        <w:t xml:space="preserve">Tout joueur devra être présent 60 min avant son premier match Tout joueur devant s'absenter de la compétition devra le signaler </w:t>
      </w:r>
      <w:proofErr w:type="gramStart"/>
      <w:r>
        <w:t>au  juge</w:t>
      </w:r>
      <w:proofErr w:type="gramEnd"/>
      <w:r>
        <w:t xml:space="preserve"> arbitre.</w:t>
      </w:r>
      <w:r>
        <w:rPr>
          <w:rFonts w:ascii="Arial" w:eastAsia="Arial" w:hAnsi="Arial" w:cs="Arial"/>
          <w:sz w:val="22"/>
        </w:rPr>
        <w:t xml:space="preserve"> </w:t>
      </w:r>
    </w:p>
    <w:p w14:paraId="0399FEE3" w14:textId="77777777" w:rsidR="0078492D" w:rsidRDefault="00000000">
      <w:pPr>
        <w:pStyle w:val="Titre3"/>
        <w:ind w:left="9"/>
      </w:pPr>
      <w:r>
        <w:lastRenderedPageBreak/>
        <w:t>ARTICLE 7 : VOLANTS</w:t>
      </w:r>
      <w:r>
        <w:rPr>
          <w:u w:val="none"/>
        </w:rPr>
        <w:t xml:space="preserve">  </w:t>
      </w:r>
      <w:r>
        <w:rPr>
          <w:rFonts w:ascii="Arial" w:eastAsia="Arial" w:hAnsi="Arial" w:cs="Arial"/>
          <w:b w:val="0"/>
          <w:sz w:val="22"/>
          <w:u w:val="none"/>
        </w:rPr>
        <w:t xml:space="preserve"> </w:t>
      </w:r>
    </w:p>
    <w:p w14:paraId="45D40150" w14:textId="368CC30C" w:rsidR="0078492D" w:rsidRDefault="00000000">
      <w:pPr>
        <w:ind w:left="7" w:right="194"/>
      </w:pPr>
      <w:r>
        <w:t xml:space="preserve">Les volants du tournoi sont à la charge des joueurs. Ils sont à choisir dans la liste des volants homologués par </w:t>
      </w:r>
      <w:proofErr w:type="spellStart"/>
      <w:r>
        <w:t>F.</w:t>
      </w:r>
      <w:proofErr w:type="gramStart"/>
      <w:r>
        <w:t>F.BaD</w:t>
      </w:r>
      <w:proofErr w:type="spellEnd"/>
      <w:proofErr w:type="gramEnd"/>
      <w:r>
        <w:t>, en cas de  litige, les volants officiels du tournoi seront</w:t>
      </w:r>
      <w:r w:rsidR="00B9544F">
        <w:t xml:space="preserve"> </w:t>
      </w:r>
      <w:proofErr w:type="spellStart"/>
      <w:r w:rsidR="00B9544F">
        <w:t>Yonex</w:t>
      </w:r>
      <w:proofErr w:type="spellEnd"/>
      <w:r w:rsidR="00B9544F">
        <w:t xml:space="preserve"> </w:t>
      </w:r>
      <w:r w:rsidR="00924B89">
        <w:t>AS20</w:t>
      </w:r>
      <w:r>
        <w:rPr>
          <w:rFonts w:ascii="Arial" w:eastAsia="Arial" w:hAnsi="Arial" w:cs="Arial"/>
          <w:sz w:val="22"/>
        </w:rPr>
        <w:t xml:space="preserve"> </w:t>
      </w:r>
    </w:p>
    <w:p w14:paraId="71433266" w14:textId="77777777" w:rsidR="0078492D" w:rsidRDefault="00000000">
      <w:pPr>
        <w:pStyle w:val="Titre3"/>
        <w:ind w:left="9"/>
      </w:pPr>
      <w:r>
        <w:t>ARTICLE 8 : ARBITRAGE</w:t>
      </w:r>
      <w:r>
        <w:rPr>
          <w:u w:val="none"/>
        </w:rPr>
        <w:t xml:space="preserve">  </w:t>
      </w:r>
      <w:r>
        <w:rPr>
          <w:rFonts w:ascii="Arial" w:eastAsia="Arial" w:hAnsi="Arial" w:cs="Arial"/>
          <w:b w:val="0"/>
          <w:sz w:val="22"/>
          <w:u w:val="none"/>
        </w:rPr>
        <w:t xml:space="preserve"> </w:t>
      </w:r>
    </w:p>
    <w:p w14:paraId="39F1792D" w14:textId="1EEFC979" w:rsidR="0078492D" w:rsidRDefault="00000000">
      <w:pPr>
        <w:ind w:left="7" w:right="194"/>
      </w:pPr>
      <w:r>
        <w:t xml:space="preserve">Les matchs seront effectués en auto-arbitrage. Cependant tout joueur pourra faire appel au juge arbitre pour désigner un arbitre. </w:t>
      </w:r>
      <w:r w:rsidR="00924B89">
        <w:t>Le temps</w:t>
      </w:r>
      <w:r>
        <w:t xml:space="preserve"> d'échauffement sera de 3 minutes maximum, à compter de l’appel du match, pour démarrer celui-ci.  </w:t>
      </w:r>
      <w:r>
        <w:rPr>
          <w:rFonts w:ascii="Arial" w:eastAsia="Arial" w:hAnsi="Arial" w:cs="Arial"/>
          <w:sz w:val="22"/>
        </w:rPr>
        <w:t xml:space="preserve"> </w:t>
      </w:r>
    </w:p>
    <w:p w14:paraId="7FC29294" w14:textId="77777777" w:rsidR="0078492D" w:rsidRDefault="00000000">
      <w:pPr>
        <w:pStyle w:val="Titre3"/>
        <w:ind w:left="9"/>
      </w:pPr>
      <w:r>
        <w:t>ARTICLE 9 : LES MINEURS</w:t>
      </w:r>
      <w:r>
        <w:rPr>
          <w:u w:val="none"/>
        </w:rPr>
        <w:t xml:space="preserve">  </w:t>
      </w:r>
      <w:r>
        <w:rPr>
          <w:rFonts w:ascii="Arial" w:eastAsia="Arial" w:hAnsi="Arial" w:cs="Arial"/>
          <w:b w:val="0"/>
          <w:sz w:val="22"/>
          <w:u w:val="none"/>
        </w:rPr>
        <w:t xml:space="preserve"> </w:t>
      </w:r>
    </w:p>
    <w:p w14:paraId="667E32CC" w14:textId="3A0DD8ED" w:rsidR="0078492D" w:rsidRDefault="00000000">
      <w:pPr>
        <w:spacing w:after="240"/>
        <w:ind w:left="7" w:right="313"/>
      </w:pPr>
      <w:r>
        <w:t xml:space="preserve">Les joueurs et /ou spectateurs mineurs doivent être sous la responsabilité d’un adulte durant tout le tournoi, par conséquent </w:t>
      </w:r>
      <w:r w:rsidR="00924B89">
        <w:t>un enfant</w:t>
      </w:r>
      <w:r>
        <w:t xml:space="preserve"> ne peut pas rester seul dans la salle.  </w:t>
      </w:r>
      <w:r>
        <w:rPr>
          <w:rFonts w:ascii="Arial" w:eastAsia="Arial" w:hAnsi="Arial" w:cs="Arial"/>
          <w:sz w:val="22"/>
        </w:rPr>
        <w:t xml:space="preserve"> </w:t>
      </w:r>
    </w:p>
    <w:p w14:paraId="126F9FD8" w14:textId="77777777" w:rsidR="0078492D" w:rsidRDefault="00000000">
      <w:pPr>
        <w:spacing w:after="1" w:line="259" w:lineRule="auto"/>
        <w:ind w:left="9" w:right="0" w:hanging="10"/>
      </w:pPr>
      <w:r>
        <w:rPr>
          <w:b/>
          <w:sz w:val="23"/>
          <w:u w:val="single" w:color="000000"/>
        </w:rPr>
        <w:t>ARTICLE 10 :</w:t>
      </w:r>
      <w:r>
        <w:rPr>
          <w:b/>
          <w:sz w:val="23"/>
        </w:rPr>
        <w:t xml:space="preserve">  </w:t>
      </w:r>
      <w:r>
        <w:rPr>
          <w:rFonts w:ascii="Arial" w:eastAsia="Arial" w:hAnsi="Arial" w:cs="Arial"/>
          <w:sz w:val="22"/>
        </w:rPr>
        <w:t xml:space="preserve"> </w:t>
      </w:r>
    </w:p>
    <w:p w14:paraId="5F53CBE0" w14:textId="6FCA4C2E" w:rsidR="0078492D" w:rsidRDefault="00000000">
      <w:pPr>
        <w:ind w:left="7" w:right="0"/>
      </w:pPr>
      <w:r>
        <w:t xml:space="preserve">Tout joueur doit se présenter sur le terrain avec tous ses accessoires nécessaires à son match. Aucun joueur n’est autorisé à quitter </w:t>
      </w:r>
      <w:r w:rsidR="00924B89">
        <w:t>le terrain</w:t>
      </w:r>
      <w:r>
        <w:t xml:space="preserve"> pendant son match, sauf accord de l’adversaire (si le match est en auto-arbitrage) ou de l’arbitre (si le match est arbitré). </w:t>
      </w:r>
      <w:r w:rsidR="00924B89">
        <w:t>Seuls les</w:t>
      </w:r>
      <w:r>
        <w:t xml:space="preserve"> joueurs appelés pour disputer un match, arbitre et membres de l’organisation ont accès à l’aire de jeu.  Tout joueur désirant s’absenter de la salle doit en avertir la table de marque et le juge arbitre sous peine d’être disqualifié  </w:t>
      </w:r>
      <w:r>
        <w:rPr>
          <w:rFonts w:ascii="Arial" w:eastAsia="Arial" w:hAnsi="Arial" w:cs="Arial"/>
          <w:sz w:val="22"/>
        </w:rPr>
        <w:t xml:space="preserve"> </w:t>
      </w:r>
    </w:p>
    <w:p w14:paraId="2CC1493C" w14:textId="77777777" w:rsidR="0078492D" w:rsidRDefault="00000000">
      <w:pPr>
        <w:pStyle w:val="Titre3"/>
        <w:ind w:left="9"/>
      </w:pPr>
      <w:r>
        <w:t>ARTICLE 11 : SANCTION</w:t>
      </w:r>
      <w:r>
        <w:rPr>
          <w:u w:val="none"/>
        </w:rPr>
        <w:t xml:space="preserve">  </w:t>
      </w:r>
      <w:r>
        <w:rPr>
          <w:rFonts w:ascii="Arial" w:eastAsia="Arial" w:hAnsi="Arial" w:cs="Arial"/>
          <w:b w:val="0"/>
          <w:sz w:val="22"/>
          <w:u w:val="none"/>
        </w:rPr>
        <w:t xml:space="preserve"> </w:t>
      </w:r>
    </w:p>
    <w:p w14:paraId="0E235C1D" w14:textId="31C16FF7" w:rsidR="0078492D" w:rsidRDefault="00000000">
      <w:pPr>
        <w:ind w:left="7" w:right="194"/>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1D73E1EC" wp14:editId="01AED1A9">
                <wp:simplePos x="0" y="0"/>
                <wp:positionH relativeFrom="column">
                  <wp:posOffset>-7619</wp:posOffset>
                </wp:positionH>
                <wp:positionV relativeFrom="paragraph">
                  <wp:posOffset>124037</wp:posOffset>
                </wp:positionV>
                <wp:extent cx="6847332" cy="277749"/>
                <wp:effectExtent l="0" t="0" r="0" b="0"/>
                <wp:wrapNone/>
                <wp:docPr id="2238" name="Group 2238"/>
                <wp:cNvGraphicFramePr/>
                <a:graphic xmlns:a="http://schemas.openxmlformats.org/drawingml/2006/main">
                  <a:graphicData uri="http://schemas.microsoft.com/office/word/2010/wordprocessingGroup">
                    <wpg:wgp>
                      <wpg:cNvGrpSpPr/>
                      <wpg:grpSpPr>
                        <a:xfrm>
                          <a:off x="0" y="0"/>
                          <a:ext cx="6847332" cy="277749"/>
                          <a:chOff x="0" y="0"/>
                          <a:chExt cx="6847332" cy="277749"/>
                        </a:xfrm>
                      </wpg:grpSpPr>
                      <wps:wsp>
                        <wps:cNvPr id="2818" name="Shape 2818"/>
                        <wps:cNvSpPr/>
                        <wps:spPr>
                          <a:xfrm>
                            <a:off x="18288" y="0"/>
                            <a:ext cx="1166165" cy="144780"/>
                          </a:xfrm>
                          <a:custGeom>
                            <a:avLst/>
                            <a:gdLst/>
                            <a:ahLst/>
                            <a:cxnLst/>
                            <a:rect l="0" t="0" r="0" b="0"/>
                            <a:pathLst>
                              <a:path w="1166165" h="144780">
                                <a:moveTo>
                                  <a:pt x="0" y="0"/>
                                </a:moveTo>
                                <a:lnTo>
                                  <a:pt x="1166165" y="0"/>
                                </a:lnTo>
                                <a:lnTo>
                                  <a:pt x="1166165" y="144780"/>
                                </a:lnTo>
                                <a:lnTo>
                                  <a:pt x="0" y="14478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819" name="Shape 2819"/>
                        <wps:cNvSpPr/>
                        <wps:spPr>
                          <a:xfrm>
                            <a:off x="0" y="143332"/>
                            <a:ext cx="6847332" cy="134417"/>
                          </a:xfrm>
                          <a:custGeom>
                            <a:avLst/>
                            <a:gdLst/>
                            <a:ahLst/>
                            <a:cxnLst/>
                            <a:rect l="0" t="0" r="0" b="0"/>
                            <a:pathLst>
                              <a:path w="6847332" h="134417">
                                <a:moveTo>
                                  <a:pt x="0" y="0"/>
                                </a:moveTo>
                                <a:lnTo>
                                  <a:pt x="6847332" y="0"/>
                                </a:lnTo>
                                <a:lnTo>
                                  <a:pt x="6847332" y="134417"/>
                                </a:lnTo>
                                <a:lnTo>
                                  <a:pt x="0" y="13441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238" style="width:539.16pt;height:21.87pt;position:absolute;z-index:-2147483582;mso-position-horizontal-relative:text;mso-position-horizontal:absolute;margin-left:-0.599998pt;mso-position-vertical-relative:text;margin-top:9.76668pt;" coordsize="68473,2777">
                <v:shape id="Shape 2820" style="position:absolute;width:11661;height:1447;left:182;top:0;" coordsize="1166165,144780" path="m0,0l1166165,0l1166165,144780l0,144780l0,0">
                  <v:stroke weight="0pt" endcap="flat" joinstyle="miter" miterlimit="10" on="false" color="#000000" opacity="0"/>
                  <v:fill on="true" color="#ffff00"/>
                </v:shape>
                <v:shape id="Shape 2821" style="position:absolute;width:68473;height:1344;left:0;top:1433;" coordsize="6847332,134417" path="m0,0l6847332,0l6847332,134417l0,134417l0,0">
                  <v:stroke weight="0pt" endcap="flat" joinstyle="miter" miterlimit="10" on="false" color="#000000" opacity="0"/>
                  <v:fill on="true" color="#ffffff"/>
                </v:shape>
              </v:group>
            </w:pict>
          </mc:Fallback>
        </mc:AlternateContent>
      </w:r>
      <w:r>
        <w:t xml:space="preserve">Chaque participant inscrit doit connaître les sanctions encourues par un joueur ayant déclaré forfait après la date du tirage au sort </w:t>
      </w:r>
      <w:r w:rsidR="00924B89">
        <w:t>fixé au</w:t>
      </w:r>
      <w:r>
        <w:t xml:space="preserve"> </w:t>
      </w:r>
      <w:r>
        <w:rPr>
          <w:b/>
        </w:rPr>
        <w:t>10 Juin 202</w:t>
      </w:r>
      <w:r w:rsidR="00924B89">
        <w:rPr>
          <w:b/>
        </w:rPr>
        <w:t>3</w:t>
      </w:r>
      <w:r>
        <w:t xml:space="preserve">. Tout joueur ne se présentant pas à une compétition sans motif justifié est passible d'une suspension de </w:t>
      </w:r>
      <w:r w:rsidR="00924B89">
        <w:t>toutes compétitions</w:t>
      </w:r>
      <w:r>
        <w:t xml:space="preserve"> de deux mois. Cette suspension est de six mois en cas de récidive au cours de la même année.  Tous les cas d'absence sont consignés par le JA. Le joueur dispose d'un délai de 5 jours pour se justifier auprès de la CLOT de </w:t>
      </w:r>
      <w:r w:rsidR="00924B89">
        <w:t>la Ligue</w:t>
      </w:r>
      <w:r>
        <w:t xml:space="preserve"> PACA de Badminton.  </w:t>
      </w:r>
      <w:r>
        <w:rPr>
          <w:rFonts w:ascii="Arial" w:eastAsia="Arial" w:hAnsi="Arial" w:cs="Arial"/>
          <w:sz w:val="22"/>
        </w:rPr>
        <w:t xml:space="preserve"> </w:t>
      </w:r>
    </w:p>
    <w:p w14:paraId="7D918BCA" w14:textId="77777777" w:rsidR="0078492D" w:rsidRDefault="00000000">
      <w:pPr>
        <w:spacing w:after="1" w:line="259" w:lineRule="auto"/>
        <w:ind w:left="9" w:right="0" w:hanging="10"/>
      </w:pPr>
      <w:r>
        <w:rPr>
          <w:b/>
          <w:sz w:val="23"/>
          <w:u w:val="single" w:color="000000"/>
        </w:rPr>
        <w:t>ARTICLE 12 :</w:t>
      </w:r>
      <w:r>
        <w:rPr>
          <w:rFonts w:ascii="Arial" w:eastAsia="Arial" w:hAnsi="Arial" w:cs="Arial"/>
          <w:sz w:val="22"/>
        </w:rPr>
        <w:t xml:space="preserve"> </w:t>
      </w:r>
    </w:p>
    <w:p w14:paraId="53ACBA9E" w14:textId="6A0F54DC" w:rsidR="0078492D" w:rsidRDefault="00000000">
      <w:pPr>
        <w:ind w:left="7" w:right="194"/>
        <w:rPr>
          <w:rFonts w:ascii="Arial" w:eastAsia="Arial" w:hAnsi="Arial" w:cs="Arial"/>
          <w:sz w:val="22"/>
        </w:rPr>
      </w:pPr>
      <w:r>
        <w:t xml:space="preserve">Le comité d'organisation décline toute responsabilité en cas de vol ou perte durant la compétition.  </w:t>
      </w:r>
      <w:r>
        <w:rPr>
          <w:rFonts w:ascii="Arial" w:eastAsia="Arial" w:hAnsi="Arial" w:cs="Arial"/>
          <w:sz w:val="22"/>
        </w:rPr>
        <w:t xml:space="preserve"> </w:t>
      </w:r>
    </w:p>
    <w:p w14:paraId="5DC5B6B6" w14:textId="19ABB62C" w:rsidR="000F0C0B" w:rsidRDefault="000F0C0B" w:rsidP="000F0C0B">
      <w:pPr>
        <w:pStyle w:val="Titre2"/>
        <w:ind w:left="9"/>
        <w:rPr>
          <w:rFonts w:ascii="Arial" w:eastAsia="Arial" w:hAnsi="Arial" w:cs="Arial"/>
          <w:b w:val="0"/>
          <w:sz w:val="22"/>
          <w:u w:val="none"/>
        </w:rPr>
      </w:pPr>
      <w:r>
        <w:t>ARTICLE 1</w:t>
      </w:r>
      <w:r>
        <w:rPr>
          <w:u w:val="none"/>
        </w:rPr>
        <w:t>3 :</w:t>
      </w:r>
      <w:r>
        <w:rPr>
          <w:u w:val="none"/>
        </w:rPr>
        <w:t xml:space="preserve"> </w:t>
      </w:r>
      <w:r>
        <w:rPr>
          <w:rFonts w:ascii="Arial" w:eastAsia="Arial" w:hAnsi="Arial" w:cs="Arial"/>
          <w:b w:val="0"/>
          <w:sz w:val="22"/>
          <w:u w:val="none"/>
        </w:rPr>
        <w:t xml:space="preserve"> </w:t>
      </w:r>
    </w:p>
    <w:p w14:paraId="52120DFB" w14:textId="77777777" w:rsidR="000F0C0B" w:rsidRPr="00F56E7D" w:rsidRDefault="000F0C0B" w:rsidP="000F0C0B">
      <w:pPr>
        <w:pStyle w:val="Titre2"/>
        <w:spacing w:after="0"/>
        <w:ind w:left="65" w:firstLine="0"/>
        <w:rPr>
          <w:b w:val="0"/>
          <w:bCs/>
          <w:u w:val="none"/>
        </w:rPr>
      </w:pPr>
      <w:r w:rsidRPr="00F56E7D">
        <w:rPr>
          <w:b w:val="0"/>
          <w:bCs/>
          <w:u w:val="none"/>
        </w:rPr>
        <w:t>Le juge-arbitre principal est M</w:t>
      </w:r>
      <w:r>
        <w:rPr>
          <w:b w:val="0"/>
          <w:bCs/>
          <w:u w:val="none"/>
        </w:rPr>
        <w:t xml:space="preserve">r Gilles </w:t>
      </w:r>
      <w:proofErr w:type="spellStart"/>
      <w:r>
        <w:rPr>
          <w:b w:val="0"/>
          <w:bCs/>
          <w:u w:val="none"/>
        </w:rPr>
        <w:t>Dosetto</w:t>
      </w:r>
      <w:proofErr w:type="spellEnd"/>
      <w:r w:rsidRPr="00F56E7D">
        <w:rPr>
          <w:b w:val="0"/>
          <w:bCs/>
          <w:u w:val="none"/>
        </w:rPr>
        <w:t>, JA Certifié Ligue</w:t>
      </w:r>
    </w:p>
    <w:p w14:paraId="7A5659F3" w14:textId="77777777" w:rsidR="000F0C0B" w:rsidRDefault="000F0C0B">
      <w:pPr>
        <w:ind w:left="7" w:right="194"/>
      </w:pPr>
    </w:p>
    <w:p w14:paraId="24803184" w14:textId="096957E4" w:rsidR="0078492D" w:rsidRDefault="00000000">
      <w:pPr>
        <w:spacing w:after="1" w:line="259" w:lineRule="auto"/>
        <w:ind w:left="9" w:right="0" w:hanging="10"/>
      </w:pPr>
      <w:r>
        <w:rPr>
          <w:b/>
          <w:sz w:val="23"/>
          <w:u w:val="single" w:color="000000"/>
        </w:rPr>
        <w:t>ARTICLE 1</w:t>
      </w:r>
      <w:r w:rsidR="000F0C0B">
        <w:rPr>
          <w:b/>
          <w:sz w:val="23"/>
          <w:u w:val="single" w:color="000000"/>
        </w:rPr>
        <w:t>4</w:t>
      </w:r>
      <w:r>
        <w:rPr>
          <w:b/>
          <w:sz w:val="23"/>
          <w:u w:val="single" w:color="000000"/>
        </w:rPr>
        <w:t xml:space="preserve"> :</w:t>
      </w:r>
      <w:r>
        <w:rPr>
          <w:b/>
          <w:sz w:val="23"/>
        </w:rPr>
        <w:t xml:space="preserve">  </w:t>
      </w:r>
      <w:r>
        <w:rPr>
          <w:rFonts w:ascii="Arial" w:eastAsia="Arial" w:hAnsi="Arial" w:cs="Arial"/>
          <w:sz w:val="22"/>
        </w:rPr>
        <w:t xml:space="preserve"> </w:t>
      </w:r>
    </w:p>
    <w:p w14:paraId="64F860EE" w14:textId="3C6CF459" w:rsidR="0078492D" w:rsidRDefault="00000000">
      <w:pPr>
        <w:spacing w:after="631" w:line="226" w:lineRule="auto"/>
        <w:ind w:left="17" w:right="414" w:firstLine="0"/>
      </w:pPr>
      <w:r>
        <w:rPr>
          <w:b/>
        </w:rPr>
        <w:t xml:space="preserve">Il est strictement interdit de fumer dans la salle, de même qu’il est interdit d’y boire et d’y manger sauf aux </w:t>
      </w:r>
      <w:r w:rsidR="00924B89">
        <w:rPr>
          <w:b/>
        </w:rPr>
        <w:t>endroits aménagés</w:t>
      </w:r>
      <w:r>
        <w:rPr>
          <w:b/>
        </w:rPr>
        <w:t xml:space="preserve"> à cet effet.  </w:t>
      </w:r>
      <w:r>
        <w:rPr>
          <w:rFonts w:ascii="Arial" w:eastAsia="Arial" w:hAnsi="Arial" w:cs="Arial"/>
          <w:sz w:val="22"/>
        </w:rPr>
        <w:t xml:space="preserve"> </w:t>
      </w:r>
    </w:p>
    <w:p w14:paraId="27AB6B58" w14:textId="77777777" w:rsidR="0078492D" w:rsidRDefault="00000000">
      <w:pPr>
        <w:pStyle w:val="Titre2"/>
        <w:spacing w:after="0"/>
        <w:ind w:left="65" w:firstLine="0"/>
        <w:jc w:val="center"/>
      </w:pPr>
      <w:r>
        <w:rPr>
          <w:rFonts w:ascii="Calibri" w:eastAsia="Calibri" w:hAnsi="Calibri" w:cs="Calibri"/>
          <w:sz w:val="31"/>
          <w:u w:val="none"/>
        </w:rPr>
        <w:t>Le présent règlement sera affiché dans la salle</w:t>
      </w:r>
      <w:r>
        <w:rPr>
          <w:rFonts w:ascii="Arial" w:eastAsia="Arial" w:hAnsi="Arial" w:cs="Arial"/>
          <w:b w:val="0"/>
          <w:sz w:val="22"/>
          <w:u w:val="none"/>
        </w:rPr>
        <w:t xml:space="preserve"> </w:t>
      </w:r>
    </w:p>
    <w:sectPr w:rsidR="0078492D">
      <w:pgSz w:w="11906" w:h="16819"/>
      <w:pgMar w:top="1026" w:right="513" w:bottom="1527" w:left="6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92D"/>
    <w:rsid w:val="000F0C0B"/>
    <w:rsid w:val="0078492D"/>
    <w:rsid w:val="00924B89"/>
    <w:rsid w:val="00B954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5A3E"/>
  <w15:docId w15:val="{69CE775A-D55E-40A1-A193-FC9853D1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2" w:line="252" w:lineRule="auto"/>
      <w:ind w:left="14" w:right="6" w:firstLine="7"/>
    </w:pPr>
    <w:rPr>
      <w:rFonts w:ascii="Times New Roman" w:eastAsia="Times New Roman" w:hAnsi="Times New Roman" w:cs="Times New Roman"/>
      <w:color w:val="000000"/>
      <w:sz w:val="19"/>
    </w:rPr>
  </w:style>
  <w:style w:type="paragraph" w:styleId="Titre1">
    <w:name w:val="heading 1"/>
    <w:next w:val="Normal"/>
    <w:link w:val="Titre1Car"/>
    <w:uiPriority w:val="9"/>
    <w:qFormat/>
    <w:pPr>
      <w:keepNext/>
      <w:keepLines/>
      <w:spacing w:after="110"/>
      <w:ind w:left="71"/>
      <w:jc w:val="center"/>
      <w:outlineLvl w:val="0"/>
    </w:pPr>
    <w:rPr>
      <w:rFonts w:ascii="Times New Roman" w:eastAsia="Times New Roman" w:hAnsi="Times New Roman" w:cs="Times New Roman"/>
      <w:color w:val="000000"/>
      <w:sz w:val="52"/>
    </w:rPr>
  </w:style>
  <w:style w:type="paragraph" w:styleId="Titre2">
    <w:name w:val="heading 2"/>
    <w:next w:val="Normal"/>
    <w:link w:val="Titre2Car"/>
    <w:uiPriority w:val="9"/>
    <w:unhideWhenUsed/>
    <w:qFormat/>
    <w:pPr>
      <w:keepNext/>
      <w:keepLines/>
      <w:spacing w:after="1"/>
      <w:ind w:left="24" w:hanging="10"/>
      <w:outlineLvl w:val="1"/>
    </w:pPr>
    <w:rPr>
      <w:rFonts w:ascii="Times New Roman" w:eastAsia="Times New Roman" w:hAnsi="Times New Roman" w:cs="Times New Roman"/>
      <w:b/>
      <w:color w:val="000000"/>
      <w:sz w:val="23"/>
      <w:u w:val="single" w:color="000000"/>
    </w:rPr>
  </w:style>
  <w:style w:type="paragraph" w:styleId="Titre3">
    <w:name w:val="heading 3"/>
    <w:next w:val="Normal"/>
    <w:link w:val="Titre3Car"/>
    <w:uiPriority w:val="9"/>
    <w:unhideWhenUsed/>
    <w:qFormat/>
    <w:pPr>
      <w:keepNext/>
      <w:keepLines/>
      <w:spacing w:after="1"/>
      <w:ind w:left="24" w:hanging="10"/>
      <w:outlineLvl w:val="2"/>
    </w:pPr>
    <w:rPr>
      <w:rFonts w:ascii="Times New Roman" w:eastAsia="Times New Roman" w:hAnsi="Times New Roman" w:cs="Times New Roman"/>
      <w:b/>
      <w:color w:val="000000"/>
      <w:sz w:val="23"/>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0"/>
      <w:sz w:val="52"/>
    </w:rPr>
  </w:style>
  <w:style w:type="character" w:customStyle="1" w:styleId="Titre2Car">
    <w:name w:val="Titre 2 Car"/>
    <w:link w:val="Titre2"/>
    <w:rPr>
      <w:rFonts w:ascii="Times New Roman" w:eastAsia="Times New Roman" w:hAnsi="Times New Roman" w:cs="Times New Roman"/>
      <w:b/>
      <w:color w:val="000000"/>
      <w:sz w:val="23"/>
      <w:u w:val="single" w:color="000000"/>
    </w:rPr>
  </w:style>
  <w:style w:type="character" w:customStyle="1" w:styleId="Titre3Car">
    <w:name w:val="Titre 3 Car"/>
    <w:link w:val="Titre3"/>
    <w:rPr>
      <w:rFonts w:ascii="Times New Roman" w:eastAsia="Times New Roman" w:hAnsi="Times New Roman" w:cs="Times New Roman"/>
      <w:b/>
      <w:color w:val="000000"/>
      <w:sz w:val="23"/>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749</Words>
  <Characters>4122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briere</dc:creator>
  <cp:keywords/>
  <cp:lastModifiedBy>fabien briere</cp:lastModifiedBy>
  <cp:revision>3</cp:revision>
  <dcterms:created xsi:type="dcterms:W3CDTF">2022-12-31T01:17:00Z</dcterms:created>
  <dcterms:modified xsi:type="dcterms:W3CDTF">2023-01-10T20:02:00Z</dcterms:modified>
</cp:coreProperties>
</file>